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0C4" w:rsidRDefault="009D6AE0">
      <w:pPr>
        <w:spacing w:line="360" w:lineRule="auto"/>
        <w:jc w:val="center"/>
        <w:rPr>
          <w:rFonts w:ascii="Arial" w:hAnsi="Arial" w:cs="Arial"/>
          <w:b/>
          <w:sz w:val="32"/>
          <w:szCs w:val="32"/>
        </w:rPr>
      </w:pPr>
      <w:r>
        <w:rPr>
          <w:rFonts w:ascii="Arial" w:hAnsi="Arial" w:cs="Arial"/>
          <w:color w:val="000000"/>
          <w:sz w:val="32"/>
          <w:szCs w:val="32"/>
        </w:rPr>
        <w:t xml:space="preserve">Hinweis zum </w:t>
      </w:r>
      <w:r>
        <w:rPr>
          <w:rFonts w:ascii="Arial" w:hAnsi="Arial" w:cs="Arial"/>
          <w:b/>
          <w:sz w:val="32"/>
          <w:szCs w:val="32"/>
        </w:rPr>
        <w:t xml:space="preserve">Muster-Kooperationsvertrag </w:t>
      </w:r>
      <w:r>
        <w:rPr>
          <w:rFonts w:ascii="Arial" w:hAnsi="Arial" w:cs="Arial"/>
          <w:sz w:val="32"/>
          <w:szCs w:val="32"/>
        </w:rPr>
        <w:t>und</w:t>
      </w:r>
      <w:r>
        <w:rPr>
          <w:rFonts w:ascii="Arial" w:hAnsi="Arial" w:cs="Arial"/>
          <w:b/>
          <w:sz w:val="32"/>
          <w:szCs w:val="32"/>
        </w:rPr>
        <w:t xml:space="preserve"> Anlage</w:t>
      </w:r>
      <w:r>
        <w:rPr>
          <w:rFonts w:ascii="Arial" w:hAnsi="Arial" w:cs="Arial"/>
          <w:sz w:val="32"/>
          <w:szCs w:val="32"/>
        </w:rPr>
        <w:t>:</w:t>
      </w:r>
      <w:r>
        <w:rPr>
          <w:rFonts w:ascii="Arial" w:hAnsi="Arial" w:cs="Arial"/>
          <w:b/>
          <w:sz w:val="32"/>
          <w:szCs w:val="32"/>
        </w:rPr>
        <w:t xml:space="preserve"> </w:t>
      </w:r>
    </w:p>
    <w:p w:rsidR="00C830C4" w:rsidRDefault="00C830C4">
      <w:pPr>
        <w:spacing w:line="360" w:lineRule="auto"/>
        <w:rPr>
          <w:rFonts w:ascii="Arial" w:hAnsi="Arial" w:cs="Arial"/>
          <w:color w:val="000000"/>
          <w:sz w:val="22"/>
          <w:szCs w:val="22"/>
        </w:rPr>
      </w:pPr>
    </w:p>
    <w:p w:rsidR="00C830C4" w:rsidRDefault="00C830C4">
      <w:pPr>
        <w:spacing w:line="360" w:lineRule="auto"/>
        <w:rPr>
          <w:rFonts w:ascii="Arial" w:hAnsi="Arial" w:cs="Arial"/>
          <w:color w:val="000000"/>
          <w:sz w:val="22"/>
          <w:szCs w:val="22"/>
        </w:rPr>
      </w:pPr>
    </w:p>
    <w:p w:rsidR="00C830C4" w:rsidRDefault="009D6AE0">
      <w:pPr>
        <w:spacing w:line="360" w:lineRule="auto"/>
        <w:jc w:val="both"/>
        <w:rPr>
          <w:rFonts w:ascii="Arial" w:hAnsi="Arial" w:cs="Arial"/>
          <w:sz w:val="22"/>
          <w:szCs w:val="22"/>
        </w:rPr>
      </w:pPr>
      <w:r>
        <w:rPr>
          <w:rFonts w:ascii="Arial" w:hAnsi="Arial" w:cs="Arial"/>
          <w:sz w:val="22"/>
          <w:szCs w:val="22"/>
        </w:rPr>
        <w:t>Der Entwurf eines Muster-Kooperationsvertrags nach § 87 Abs. 1b SGB V nebst Anlage wurde von uns unter Berücksichtigung der Vorgaben der Vereinbarung nach § 87 Abs. 1b SGB V zur Besonders qualifizierten und koordinierten palliativ-medizinischen Versorgung vom 29.11.2016 erstellt.</w:t>
      </w:r>
    </w:p>
    <w:p w:rsidR="00C830C4" w:rsidRDefault="00C830C4">
      <w:pPr>
        <w:spacing w:line="360" w:lineRule="auto"/>
        <w:jc w:val="both"/>
        <w:rPr>
          <w:rFonts w:ascii="Arial" w:hAnsi="Arial" w:cs="Arial"/>
          <w:sz w:val="22"/>
          <w:szCs w:val="22"/>
        </w:rPr>
      </w:pPr>
    </w:p>
    <w:p w:rsidR="00C830C4" w:rsidRDefault="009D6AE0">
      <w:pPr>
        <w:spacing w:line="360" w:lineRule="auto"/>
        <w:jc w:val="both"/>
        <w:rPr>
          <w:rFonts w:ascii="Arial" w:hAnsi="Arial" w:cs="Arial"/>
          <w:sz w:val="22"/>
          <w:szCs w:val="22"/>
        </w:rPr>
      </w:pPr>
      <w:r>
        <w:rPr>
          <w:rFonts w:ascii="Arial" w:hAnsi="Arial" w:cs="Arial"/>
          <w:sz w:val="22"/>
          <w:szCs w:val="22"/>
        </w:rPr>
        <w:t>Der Vertragsentwurf soll in erster Linie Orientierungshilfe und Anregung bieten, zu welchen Teilaspekten der Kooperation vertragliche Vereinbarungen getroffen werden sollten.</w:t>
      </w:r>
    </w:p>
    <w:p w:rsidR="00C830C4" w:rsidRDefault="009D6AE0">
      <w:pPr>
        <w:spacing w:line="360" w:lineRule="auto"/>
        <w:jc w:val="both"/>
        <w:rPr>
          <w:rFonts w:ascii="Arial" w:hAnsi="Arial" w:cs="Arial"/>
          <w:sz w:val="22"/>
          <w:szCs w:val="22"/>
        </w:rPr>
      </w:pPr>
      <w:r>
        <w:rPr>
          <w:rFonts w:ascii="Arial" w:hAnsi="Arial" w:cs="Arial"/>
          <w:sz w:val="22"/>
          <w:szCs w:val="22"/>
        </w:rPr>
        <w:t xml:space="preserve">Da es sich nur um ein ganz allgemein gehaltenes Muster eines Kooperationsvertrags handelt, entbindet dies die Vertragspartner jedoch nicht von der sorgfältigen eigenverantwortlichen Prüfung, inwieweit - unter Berücksichtigung der im Einzelfall erkennbaren Interessenlage - ggf. noch weitere Vertragsbestandteile in den Vertrag mit aufzunehmen sind. Im eigenen Interesse sollte daher genau überlegt werden, ob und in welchen Teilen gegebenenfalls eine Anpassung an die konkret zu regelnde Situation erforderlich ist und welche weiteren Vertragsinhalte ggf. noch mit aufgenommen werden. Auf diesen Vorgang hat die KVB keinen Einfluss und kann daher naturgemäß für die Auswirkungen auf die Rechtsposition der Partner keine Haftung übernehmen. Auch die Haftung für leichte Fahrlässigkeit ist grundsätzlich ausgeschlossen. Falls Sie einen maßgeschneiderten Vertrag benötigen, sollten Sie sich durch einen Rechtsanwalt Ihres Vertrauens beraten lassen. </w:t>
      </w:r>
    </w:p>
    <w:p w:rsidR="00C830C4" w:rsidRDefault="00C830C4">
      <w:pPr>
        <w:spacing w:line="360" w:lineRule="auto"/>
        <w:jc w:val="both"/>
        <w:rPr>
          <w:rFonts w:ascii="Arial" w:hAnsi="Arial" w:cs="Arial"/>
          <w:sz w:val="22"/>
          <w:szCs w:val="22"/>
        </w:rPr>
      </w:pPr>
    </w:p>
    <w:p w:rsidR="00C830C4" w:rsidRDefault="009D6AE0">
      <w:pPr>
        <w:spacing w:after="160" w:line="360" w:lineRule="auto"/>
        <w:rPr>
          <w:rFonts w:ascii="Arial" w:hAnsi="Arial" w:cs="Arial"/>
          <w:sz w:val="22"/>
          <w:szCs w:val="22"/>
        </w:rPr>
      </w:pPr>
      <w:r>
        <w:rPr>
          <w:rFonts w:ascii="Arial" w:hAnsi="Arial" w:cs="Arial"/>
          <w:sz w:val="22"/>
          <w:szCs w:val="22"/>
        </w:rPr>
        <w:t>Die Zusendung des Antrags mit dem Kooperationsvertrag (ohne Anlagen) erfolgt durch den am Kooperationsvertrag teilnehmenden Vertragsarzt an folgende Adresse:</w:t>
      </w:r>
    </w:p>
    <w:p w:rsidR="00C830C4" w:rsidRDefault="009D6AE0">
      <w:pPr>
        <w:spacing w:after="160" w:line="360" w:lineRule="auto"/>
        <w:ind w:left="567"/>
        <w:rPr>
          <w:rFonts w:ascii="Arial" w:hAnsi="Arial" w:cs="Arial"/>
          <w:sz w:val="22"/>
          <w:szCs w:val="22"/>
        </w:rPr>
      </w:pPr>
      <w:r>
        <w:rPr>
          <w:rFonts w:ascii="Arial" w:hAnsi="Arial" w:cs="Arial"/>
          <w:sz w:val="22"/>
          <w:szCs w:val="22"/>
        </w:rPr>
        <w:t>Kassenärztliche Vereinigung Bayerns</w:t>
      </w:r>
      <w:r>
        <w:rPr>
          <w:rFonts w:ascii="Arial" w:hAnsi="Arial" w:cs="Arial"/>
          <w:sz w:val="22"/>
          <w:szCs w:val="22"/>
        </w:rPr>
        <w:br/>
        <w:t>Sicherstellung</w:t>
      </w:r>
      <w:r>
        <w:rPr>
          <w:rFonts w:ascii="Arial" w:hAnsi="Arial" w:cs="Arial"/>
          <w:sz w:val="22"/>
          <w:szCs w:val="22"/>
        </w:rPr>
        <w:br/>
        <w:t>Elsenheimerstr. 39</w:t>
      </w:r>
      <w:r>
        <w:rPr>
          <w:rFonts w:ascii="Arial" w:hAnsi="Arial" w:cs="Arial"/>
          <w:sz w:val="22"/>
          <w:szCs w:val="22"/>
        </w:rPr>
        <w:br/>
        <w:t>80687 München</w:t>
      </w:r>
    </w:p>
    <w:p w:rsidR="00C830C4" w:rsidRDefault="009D6AE0">
      <w:pPr>
        <w:spacing w:after="160" w:line="360" w:lineRule="auto"/>
        <w:rPr>
          <w:rFonts w:ascii="Arial" w:hAnsi="Arial" w:cs="Arial"/>
          <w:sz w:val="22"/>
          <w:szCs w:val="22"/>
        </w:rPr>
      </w:pPr>
      <w:r>
        <w:rPr>
          <w:rFonts w:ascii="Arial" w:hAnsi="Arial" w:cs="Arial"/>
          <w:sz w:val="22"/>
          <w:szCs w:val="22"/>
        </w:rPr>
        <w:br w:type="page"/>
      </w:r>
    </w:p>
    <w:p w:rsidR="00C830C4" w:rsidRDefault="00C830C4">
      <w:pPr>
        <w:spacing w:line="276" w:lineRule="auto"/>
        <w:jc w:val="center"/>
        <w:rPr>
          <w:rFonts w:ascii="Arial" w:hAnsi="Arial" w:cs="Arial"/>
          <w:sz w:val="32"/>
          <w:szCs w:val="32"/>
        </w:rPr>
        <w:sectPr w:rsidR="00C830C4">
          <w:footerReference w:type="even" r:id="rId8"/>
          <w:footerReference w:type="default" r:id="rId9"/>
          <w:footerReference w:type="first" r:id="rId10"/>
          <w:pgSz w:w="11906" w:h="16838" w:code="9"/>
          <w:pgMar w:top="2098" w:right="1418" w:bottom="1701" w:left="1418" w:header="720" w:footer="868" w:gutter="0"/>
          <w:pgNumType w:start="1"/>
          <w:cols w:space="720"/>
          <w:titlePg/>
          <w:docGrid w:linePitch="272"/>
        </w:sectPr>
      </w:pPr>
    </w:p>
    <w:p w:rsidR="00C830C4" w:rsidRDefault="009D6AE0">
      <w:pPr>
        <w:spacing w:line="276" w:lineRule="auto"/>
        <w:jc w:val="center"/>
        <w:rPr>
          <w:rFonts w:ascii="Arial" w:hAnsi="Arial" w:cs="Arial"/>
          <w:sz w:val="32"/>
          <w:szCs w:val="32"/>
        </w:rPr>
      </w:pPr>
      <w:r>
        <w:rPr>
          <w:rFonts w:ascii="Arial" w:hAnsi="Arial" w:cs="Arial"/>
          <w:sz w:val="32"/>
          <w:szCs w:val="32"/>
        </w:rPr>
        <w:lastRenderedPageBreak/>
        <w:t>Kooperationsvertrag nach § 87 Abs. 1b SGB V</w:t>
      </w:r>
    </w:p>
    <w:p w:rsidR="00C830C4" w:rsidRDefault="009D6AE0">
      <w:pPr>
        <w:pStyle w:val="KBV-Standardtext"/>
        <w:spacing w:before="120" w:line="276" w:lineRule="auto"/>
        <w:jc w:val="center"/>
        <w:rPr>
          <w:rFonts w:cs="Arial"/>
          <w:b/>
        </w:rPr>
      </w:pPr>
      <w:r>
        <w:rPr>
          <w:rFonts w:cs="Arial"/>
          <w:b/>
        </w:rPr>
        <w:t>zur besonders qualifizierten und koordinierten palliativ-medizinischen Versorgung</w:t>
      </w:r>
    </w:p>
    <w:p w:rsidR="00C830C4" w:rsidRDefault="009D6AE0">
      <w:pPr>
        <w:pStyle w:val="KBV-Standardtext"/>
        <w:spacing w:before="360" w:after="360" w:line="276" w:lineRule="auto"/>
        <w:jc w:val="center"/>
        <w:rPr>
          <w:rFonts w:cs="Arial"/>
          <w:b/>
        </w:rPr>
      </w:pPr>
      <w:r>
        <w:rPr>
          <w:rFonts w:cs="Arial"/>
          <w:b/>
        </w:rPr>
        <w:t>zwischen</w:t>
      </w:r>
    </w:p>
    <w:p w:rsidR="00C830C4" w:rsidRDefault="009D6AE0">
      <w:pPr>
        <w:pStyle w:val="KBV-Standardtext"/>
        <w:spacing w:before="240" w:line="276" w:lineRule="auto"/>
        <w:jc w:val="left"/>
        <w:rPr>
          <w:rFonts w:cs="Arial"/>
          <w:b/>
        </w:rPr>
      </w:pPr>
      <w:r>
        <w:rPr>
          <w:rFonts w:cs="Arial"/>
          <w:b/>
        </w:rPr>
        <w:t xml:space="preserve">dem Rechtsträger der stationären Pflegeeinrichtung </w:t>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spacing w:line="276" w:lineRule="auto"/>
        <w:jc w:val="left"/>
        <w:rPr>
          <w:rFonts w:cs="Arial"/>
          <w:sz w:val="18"/>
        </w:rPr>
      </w:pPr>
      <w:r>
        <w:rPr>
          <w:rFonts w:cs="Arial"/>
          <w:sz w:val="18"/>
        </w:rPr>
        <w:t xml:space="preserve"> (Name, Anschrift, vertreten durch)</w:t>
      </w:r>
    </w:p>
    <w:p w:rsidR="00C830C4" w:rsidRDefault="00C830C4">
      <w:pPr>
        <w:pStyle w:val="KBV-Standardtext"/>
        <w:spacing w:line="276" w:lineRule="auto"/>
        <w:jc w:val="left"/>
        <w:rPr>
          <w:rFonts w:cs="Arial"/>
          <w:sz w:val="18"/>
        </w:rPr>
      </w:pPr>
    </w:p>
    <w:p w:rsidR="00C830C4" w:rsidRDefault="009D6AE0">
      <w:pPr>
        <w:pStyle w:val="KBV-Standardtext"/>
        <w:spacing w:before="240" w:line="276" w:lineRule="auto"/>
        <w:jc w:val="left"/>
        <w:rPr>
          <w:rFonts w:cs="Arial"/>
          <w:b/>
        </w:rPr>
      </w:pPr>
      <w:r>
        <w:rPr>
          <w:rFonts w:cs="Arial"/>
          <w:b/>
        </w:rPr>
        <w:t xml:space="preserve">dem ambulanten Hospizdienst </w:t>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spacing w:line="276" w:lineRule="auto"/>
        <w:jc w:val="left"/>
        <w:rPr>
          <w:rFonts w:cs="Arial"/>
          <w:sz w:val="18"/>
        </w:rPr>
      </w:pPr>
      <w:r>
        <w:rPr>
          <w:rFonts w:cs="Arial"/>
          <w:sz w:val="18"/>
        </w:rPr>
        <w:t xml:space="preserve"> (Name, Anschrift, vertreten durch)</w:t>
      </w:r>
    </w:p>
    <w:p w:rsidR="00C830C4" w:rsidRDefault="00C830C4">
      <w:pPr>
        <w:pStyle w:val="KBV-Standardtext"/>
        <w:spacing w:line="276" w:lineRule="auto"/>
        <w:jc w:val="left"/>
        <w:rPr>
          <w:rFonts w:cs="Arial"/>
          <w:sz w:val="18"/>
        </w:rPr>
      </w:pPr>
    </w:p>
    <w:p w:rsidR="00C830C4" w:rsidRDefault="009D6AE0">
      <w:pPr>
        <w:pStyle w:val="KBV-Standardtext"/>
        <w:spacing w:before="240" w:line="276" w:lineRule="auto"/>
        <w:jc w:val="left"/>
        <w:rPr>
          <w:rFonts w:cs="Arial"/>
          <w:b/>
        </w:rPr>
      </w:pPr>
      <w:r>
        <w:rPr>
          <w:rFonts w:cs="Arial"/>
          <w:b/>
        </w:rPr>
        <w:t xml:space="preserve">dem stationären Hospiz </w:t>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spacing w:line="276" w:lineRule="auto"/>
        <w:jc w:val="left"/>
        <w:rPr>
          <w:rFonts w:cs="Arial"/>
          <w:sz w:val="18"/>
        </w:rPr>
      </w:pPr>
      <w:r>
        <w:rPr>
          <w:rFonts w:cs="Arial"/>
          <w:sz w:val="18"/>
        </w:rPr>
        <w:t xml:space="preserve"> (Name, Anschrift, vertreten durch)</w:t>
      </w:r>
    </w:p>
    <w:p w:rsidR="00C830C4" w:rsidRDefault="00C830C4">
      <w:pPr>
        <w:pStyle w:val="KBV-Standardtext"/>
        <w:spacing w:line="276" w:lineRule="auto"/>
        <w:jc w:val="left"/>
        <w:rPr>
          <w:rFonts w:cs="Arial"/>
          <w:sz w:val="18"/>
        </w:rPr>
      </w:pPr>
    </w:p>
    <w:p w:rsidR="00C830C4" w:rsidRDefault="009D6AE0">
      <w:pPr>
        <w:pStyle w:val="KBV-Standardtext"/>
        <w:spacing w:before="240" w:line="276" w:lineRule="auto"/>
        <w:jc w:val="left"/>
        <w:rPr>
          <w:rFonts w:cs="Arial"/>
          <w:b/>
        </w:rPr>
      </w:pPr>
      <w:r>
        <w:rPr>
          <w:rFonts w:cs="Arial"/>
          <w:b/>
        </w:rPr>
        <w:t xml:space="preserve">dem Palliativdienst </w:t>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spacing w:line="276" w:lineRule="auto"/>
        <w:jc w:val="left"/>
        <w:rPr>
          <w:rFonts w:cs="Arial"/>
          <w:sz w:val="18"/>
        </w:rPr>
      </w:pPr>
      <w:r>
        <w:rPr>
          <w:rFonts w:cs="Arial"/>
          <w:sz w:val="18"/>
        </w:rPr>
        <w:t xml:space="preserve"> (Name, Anschrift, vertreten durch)</w:t>
      </w:r>
    </w:p>
    <w:p w:rsidR="00C830C4" w:rsidRDefault="00C830C4">
      <w:pPr>
        <w:pStyle w:val="KBV-Standardtext"/>
        <w:spacing w:line="276" w:lineRule="auto"/>
        <w:jc w:val="left"/>
        <w:rPr>
          <w:rFonts w:cs="Arial"/>
          <w:sz w:val="18"/>
        </w:rPr>
      </w:pPr>
    </w:p>
    <w:p w:rsidR="00C830C4" w:rsidRDefault="009D6AE0">
      <w:pPr>
        <w:spacing w:after="160" w:line="259" w:lineRule="auto"/>
        <w:rPr>
          <w:rFonts w:ascii="Arial" w:eastAsia="Arial" w:hAnsi="Arial" w:cs="Arial"/>
          <w:b/>
          <w:sz w:val="22"/>
          <w:szCs w:val="22"/>
        </w:rPr>
      </w:pPr>
      <w:r>
        <w:rPr>
          <w:rFonts w:cs="Arial"/>
          <w:b/>
        </w:rPr>
        <w:br w:type="page"/>
      </w:r>
    </w:p>
    <w:p w:rsidR="00C830C4" w:rsidRDefault="009D6AE0">
      <w:pPr>
        <w:pStyle w:val="KBV-Standardtext"/>
        <w:spacing w:before="240" w:line="276" w:lineRule="auto"/>
        <w:jc w:val="left"/>
        <w:rPr>
          <w:rFonts w:cs="Arial"/>
          <w:b/>
        </w:rPr>
      </w:pPr>
      <w:r>
        <w:rPr>
          <w:rFonts w:cs="Arial"/>
          <w:b/>
        </w:rPr>
        <w:lastRenderedPageBreak/>
        <w:t>der Palliativstation</w:t>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spacing w:line="276" w:lineRule="auto"/>
        <w:jc w:val="left"/>
        <w:rPr>
          <w:rFonts w:cs="Arial"/>
          <w:sz w:val="18"/>
        </w:rPr>
      </w:pPr>
      <w:r>
        <w:rPr>
          <w:rFonts w:cs="Arial"/>
          <w:sz w:val="18"/>
        </w:rPr>
        <w:t xml:space="preserve"> (Name, Anschrift, vertreten durch)</w:t>
      </w:r>
    </w:p>
    <w:p w:rsidR="00C830C4" w:rsidRDefault="00C830C4">
      <w:pPr>
        <w:pStyle w:val="KBV-Standardtext"/>
        <w:spacing w:line="276" w:lineRule="auto"/>
        <w:jc w:val="left"/>
        <w:rPr>
          <w:rFonts w:cs="Arial"/>
          <w:sz w:val="18"/>
        </w:rPr>
      </w:pPr>
    </w:p>
    <w:p w:rsidR="00C830C4" w:rsidRDefault="009D6AE0">
      <w:pPr>
        <w:pStyle w:val="KBV-Standardtext"/>
        <w:spacing w:before="240" w:line="276" w:lineRule="auto"/>
        <w:jc w:val="left"/>
        <w:rPr>
          <w:rFonts w:cs="Arial"/>
          <w:b/>
        </w:rPr>
      </w:pPr>
      <w:r>
        <w:rPr>
          <w:rFonts w:cs="Arial"/>
          <w:b/>
        </w:rPr>
        <w:t xml:space="preserve">dem </w:t>
      </w:r>
      <w:r>
        <w:rPr>
          <w:rFonts w:eastAsiaTheme="minorHAnsi" w:cs="Arial"/>
          <w:b/>
          <w:lang w:eastAsia="en-US"/>
        </w:rPr>
        <w:t>an der Versorgung der Palliativpatienten beteiligten ambulanten Pflegedienst</w:t>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spacing w:line="276" w:lineRule="auto"/>
        <w:jc w:val="left"/>
        <w:rPr>
          <w:rFonts w:cs="Arial"/>
          <w:sz w:val="18"/>
        </w:rPr>
      </w:pPr>
      <w:r>
        <w:rPr>
          <w:rFonts w:cs="Arial"/>
          <w:sz w:val="18"/>
        </w:rPr>
        <w:t xml:space="preserve"> (Name, Anschrift, vertreten durch)</w:t>
      </w:r>
    </w:p>
    <w:p w:rsidR="00C830C4" w:rsidRDefault="00C830C4">
      <w:pPr>
        <w:pStyle w:val="KBV-Standardtext"/>
        <w:spacing w:line="276" w:lineRule="auto"/>
        <w:jc w:val="left"/>
        <w:rPr>
          <w:rFonts w:eastAsiaTheme="minorHAnsi" w:cs="Arial"/>
          <w:b/>
          <w:lang w:eastAsia="en-US"/>
        </w:rPr>
      </w:pPr>
    </w:p>
    <w:p w:rsidR="00C830C4" w:rsidRDefault="009D6AE0">
      <w:pPr>
        <w:pStyle w:val="KBV-Standardtext"/>
        <w:spacing w:line="276" w:lineRule="auto"/>
        <w:jc w:val="left"/>
        <w:rPr>
          <w:rFonts w:cs="Arial"/>
          <w:b/>
          <w:sz w:val="18"/>
        </w:rPr>
      </w:pPr>
      <w:r>
        <w:rPr>
          <w:rFonts w:eastAsiaTheme="minorHAnsi" w:cs="Arial"/>
          <w:b/>
          <w:lang w:eastAsia="en-US"/>
        </w:rPr>
        <w:t>ggf. weiteren Leistungserbringern (z.B. Physiotherapeuten)</w:t>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spacing w:line="276" w:lineRule="auto"/>
        <w:jc w:val="left"/>
        <w:rPr>
          <w:rFonts w:cs="Arial"/>
          <w:sz w:val="18"/>
        </w:rPr>
      </w:pPr>
      <w:r>
        <w:rPr>
          <w:rFonts w:cs="Arial"/>
          <w:sz w:val="18"/>
        </w:rPr>
        <w:t xml:space="preserve"> (Name, Anschrift, vertreten durch)</w:t>
      </w:r>
    </w:p>
    <w:p w:rsidR="00C830C4" w:rsidRDefault="00C830C4">
      <w:pPr>
        <w:pStyle w:val="KBV-Standardtext"/>
        <w:spacing w:line="276" w:lineRule="auto"/>
        <w:jc w:val="left"/>
        <w:rPr>
          <w:rFonts w:cs="Arial"/>
          <w:sz w:val="18"/>
        </w:rPr>
      </w:pPr>
    </w:p>
    <w:p w:rsidR="00C830C4" w:rsidRDefault="009D6AE0">
      <w:pPr>
        <w:pStyle w:val="KBV-Standardtext"/>
        <w:spacing w:before="240" w:line="276" w:lineRule="auto"/>
        <w:jc w:val="left"/>
        <w:rPr>
          <w:rFonts w:eastAsiaTheme="minorHAnsi" w:cs="Arial"/>
          <w:bCs/>
          <w:lang w:eastAsia="en-US"/>
        </w:rPr>
      </w:pPr>
      <w:r>
        <w:rPr>
          <w:rFonts w:cs="Arial"/>
          <w:b/>
        </w:rPr>
        <w:t xml:space="preserve">dem SAPV-Team </w:t>
      </w:r>
      <w:r>
        <w:rPr>
          <w:rFonts w:cs="Arial"/>
        </w:rPr>
        <w:t>(Das</w:t>
      </w:r>
      <w:r>
        <w:rPr>
          <w:rFonts w:eastAsiaTheme="minorHAnsi" w:cs="Arial"/>
          <w:bCs/>
          <w:lang w:eastAsia="en-US"/>
        </w:rPr>
        <w:t xml:space="preserve"> SAPV-Team steht ausschließlich beratend zur Verfügung, d.h. dessen Beitrag im Rahmen der interdisziplinären Zusammenarbeit beschränkt sich ausschließlich auf Beratungsleistungen.)</w:t>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spacing w:line="276" w:lineRule="auto"/>
        <w:jc w:val="left"/>
        <w:rPr>
          <w:rFonts w:cs="Arial"/>
          <w:sz w:val="18"/>
        </w:rPr>
      </w:pPr>
      <w:r>
        <w:rPr>
          <w:rFonts w:cs="Arial"/>
          <w:sz w:val="18"/>
        </w:rPr>
        <w:t xml:space="preserve"> (Name, Anschrift, vertreten durch)</w:t>
      </w:r>
    </w:p>
    <w:p w:rsidR="00C830C4" w:rsidRDefault="00C830C4">
      <w:pPr>
        <w:pStyle w:val="KBV-Standardtext"/>
        <w:spacing w:line="276" w:lineRule="auto"/>
        <w:jc w:val="left"/>
        <w:rPr>
          <w:rFonts w:cs="Arial"/>
          <w:sz w:val="18"/>
        </w:rPr>
      </w:pPr>
    </w:p>
    <w:p w:rsidR="00C830C4" w:rsidRDefault="00C830C4">
      <w:pPr>
        <w:pStyle w:val="KBV-Standardtext"/>
        <w:spacing w:line="276" w:lineRule="auto"/>
        <w:jc w:val="left"/>
        <w:rPr>
          <w:rFonts w:cs="Arial"/>
          <w:sz w:val="18"/>
        </w:rPr>
      </w:pPr>
    </w:p>
    <w:p w:rsidR="00C830C4" w:rsidRDefault="009D6AE0">
      <w:pPr>
        <w:pStyle w:val="KBV-Standardtext"/>
        <w:tabs>
          <w:tab w:val="right" w:pos="8647"/>
        </w:tabs>
        <w:spacing w:before="240" w:line="276" w:lineRule="auto"/>
        <w:jc w:val="left"/>
        <w:rPr>
          <w:rFonts w:cs="Arial"/>
        </w:rPr>
      </w:pPr>
      <w:r>
        <w:rPr>
          <w:rFonts w:cs="Arial"/>
        </w:rPr>
        <w:tab/>
        <w:t>– im Folgenden „beteiligte Leistungserbringer“ –</w:t>
      </w:r>
    </w:p>
    <w:p w:rsidR="00C830C4" w:rsidRDefault="009D6AE0">
      <w:pPr>
        <w:spacing w:after="160" w:line="259" w:lineRule="auto"/>
        <w:rPr>
          <w:rFonts w:ascii="Arial" w:eastAsia="Arial" w:hAnsi="Arial" w:cs="Arial"/>
          <w:b/>
          <w:sz w:val="22"/>
          <w:szCs w:val="22"/>
        </w:rPr>
      </w:pPr>
      <w:r>
        <w:rPr>
          <w:rFonts w:cs="Arial"/>
          <w:b/>
        </w:rPr>
        <w:br w:type="page"/>
      </w:r>
    </w:p>
    <w:p w:rsidR="00C830C4" w:rsidRDefault="009D6AE0">
      <w:pPr>
        <w:pStyle w:val="KBV-Standardtext"/>
        <w:spacing w:before="360" w:after="360" w:line="276" w:lineRule="auto"/>
        <w:jc w:val="center"/>
        <w:rPr>
          <w:rFonts w:cs="Arial"/>
          <w:b/>
        </w:rPr>
      </w:pPr>
      <w:r>
        <w:rPr>
          <w:rFonts w:cs="Arial"/>
          <w:b/>
        </w:rPr>
        <w:lastRenderedPageBreak/>
        <w:t xml:space="preserve">und nachstehend genanntem </w:t>
      </w:r>
    </w:p>
    <w:p w:rsidR="00C830C4" w:rsidRDefault="009D6AE0">
      <w:pPr>
        <w:pStyle w:val="KBV-Standardtext"/>
        <w:spacing w:before="240" w:line="276" w:lineRule="auto"/>
        <w:jc w:val="left"/>
        <w:rPr>
          <w:rFonts w:cs="Arial"/>
          <w:b/>
        </w:rPr>
      </w:pPr>
      <w:r>
        <w:rPr>
          <w:rFonts w:cs="Arial"/>
          <w:b/>
        </w:rPr>
        <w:t>teilnehmenden Vertragsarzt / Rechtsträger des folgenden Medizinischen Versorgungszentrums</w:t>
      </w:r>
    </w:p>
    <w:p w:rsidR="00C830C4" w:rsidRDefault="009D6AE0">
      <w:pPr>
        <w:pStyle w:val="KBV-Standardtext"/>
        <w:tabs>
          <w:tab w:val="right" w:leader="underscore" w:pos="8789"/>
        </w:tabs>
        <w:spacing w:before="720" w:line="276" w:lineRule="auto"/>
        <w:jc w:val="left"/>
        <w:rPr>
          <w:rFonts w:cs="Arial"/>
          <w:b/>
        </w:rPr>
      </w:pPr>
      <w:r>
        <w:rPr>
          <w:rFonts w:cs="Arial"/>
          <w:b/>
        </w:rPr>
        <w:tab/>
      </w:r>
    </w:p>
    <w:p w:rsidR="00C830C4" w:rsidRDefault="009D6AE0">
      <w:pPr>
        <w:pStyle w:val="KBV-Standardtext"/>
        <w:spacing w:line="276" w:lineRule="auto"/>
        <w:ind w:left="57"/>
        <w:jc w:val="left"/>
        <w:rPr>
          <w:rFonts w:cs="Arial"/>
          <w:sz w:val="18"/>
        </w:rPr>
      </w:pPr>
      <w:r>
        <w:rPr>
          <w:rFonts w:cs="Arial"/>
          <w:sz w:val="18"/>
        </w:rPr>
        <w:t>Titel, Vorname, Name, Haus-/Facharzt oder MVZ</w:t>
      </w:r>
    </w:p>
    <w:p w:rsidR="00C830C4" w:rsidRDefault="009D6AE0">
      <w:pPr>
        <w:pStyle w:val="KBV-Standardtext"/>
        <w:tabs>
          <w:tab w:val="right" w:leader="underscore" w:pos="8789"/>
        </w:tabs>
        <w:spacing w:before="240" w:line="276" w:lineRule="auto"/>
        <w:jc w:val="left"/>
        <w:rPr>
          <w:rFonts w:cs="Arial"/>
          <w:b/>
        </w:rPr>
      </w:pPr>
      <w:r>
        <w:rPr>
          <w:rFonts w:cs="Arial"/>
          <w:b/>
        </w:rPr>
        <w:tab/>
      </w:r>
    </w:p>
    <w:p w:rsidR="00C830C4" w:rsidRDefault="009D6AE0">
      <w:pPr>
        <w:pStyle w:val="KBV-Standardtext"/>
        <w:spacing w:line="276" w:lineRule="auto"/>
        <w:ind w:left="57"/>
        <w:jc w:val="left"/>
        <w:rPr>
          <w:rFonts w:cs="Arial"/>
          <w:sz w:val="18"/>
        </w:rPr>
      </w:pPr>
      <w:r>
        <w:rPr>
          <w:rFonts w:cs="Arial"/>
          <w:sz w:val="18"/>
        </w:rPr>
        <w:t>Vertragsarztsitz, LANR</w:t>
      </w:r>
    </w:p>
    <w:p w:rsidR="00C830C4" w:rsidRDefault="009D6AE0">
      <w:pPr>
        <w:pStyle w:val="KBV-Standardtext"/>
        <w:tabs>
          <w:tab w:val="right" w:pos="8647"/>
        </w:tabs>
        <w:spacing w:before="240" w:line="276" w:lineRule="auto"/>
        <w:jc w:val="left"/>
        <w:rPr>
          <w:rFonts w:cs="Arial"/>
        </w:rPr>
      </w:pPr>
      <w:r>
        <w:rPr>
          <w:rFonts w:cs="Arial"/>
        </w:rPr>
        <w:tab/>
        <w:t>– im Folgenden „teilnehmender Vertragsarzt“ –</w:t>
      </w:r>
    </w:p>
    <w:p w:rsidR="00C830C4" w:rsidRDefault="009D6AE0">
      <w:pPr>
        <w:spacing w:after="160" w:line="360" w:lineRule="auto"/>
        <w:rPr>
          <w:rFonts w:ascii="Arial" w:hAnsi="Arial" w:cs="Arial"/>
          <w:b/>
          <w:bCs/>
          <w:sz w:val="22"/>
          <w:szCs w:val="22"/>
        </w:rPr>
      </w:pPr>
      <w:r>
        <w:rPr>
          <w:sz w:val="22"/>
          <w:szCs w:val="22"/>
        </w:rPr>
        <w:br w:type="page"/>
      </w:r>
    </w:p>
    <w:p w:rsidR="00C830C4" w:rsidRDefault="009D6AE0">
      <w:pPr>
        <w:pStyle w:val="berschrift3"/>
        <w:numPr>
          <w:ilvl w:val="0"/>
          <w:numId w:val="7"/>
        </w:numPr>
        <w:spacing w:after="0" w:line="360" w:lineRule="auto"/>
        <w:ind w:left="425" w:hanging="425"/>
        <w:rPr>
          <w:bCs w:val="0"/>
          <w:sz w:val="22"/>
          <w:szCs w:val="22"/>
        </w:rPr>
      </w:pPr>
      <w:r>
        <w:rPr>
          <w:sz w:val="22"/>
          <w:szCs w:val="22"/>
        </w:rPr>
        <w:lastRenderedPageBreak/>
        <w:t>Gegenstand des Kooperationsvertrages</w:t>
      </w:r>
    </w:p>
    <w:p w:rsidR="00C830C4" w:rsidRDefault="009D6AE0">
      <w:pPr>
        <w:pStyle w:val="Listenabsatz"/>
        <w:numPr>
          <w:ilvl w:val="1"/>
          <w:numId w:val="7"/>
        </w:numPr>
        <w:tabs>
          <w:tab w:val="left" w:pos="794"/>
        </w:tabs>
        <w:spacing w:before="240" w:line="360" w:lineRule="auto"/>
        <w:ind w:left="426" w:hanging="426"/>
        <w:jc w:val="both"/>
        <w:rPr>
          <w:rFonts w:ascii="Arial" w:hAnsi="Arial" w:cs="Arial"/>
          <w:sz w:val="22"/>
          <w:szCs w:val="22"/>
        </w:rPr>
      </w:pPr>
      <w:r>
        <w:rPr>
          <w:rFonts w:ascii="Arial" w:hAnsi="Arial" w:cs="Arial"/>
          <w:sz w:val="22"/>
          <w:szCs w:val="22"/>
        </w:rPr>
        <w:t>Die Vertragspartner schließen diesen Kooperationsvertrag gemäß § 87 Abs. 1b SGB V, um schwerstkranken und sterbenden Menschen aller Altersgruppen in der letzten Phase ihres Lebens eine besonders qualifizierte und koordinierte palliativ-medizinische Versorgung nach Maßgabe der Anlage 30 zum Bundesmantelvertrag</w:t>
      </w:r>
      <w:r w:rsidR="00E97F1C">
        <w:rPr>
          <w:rFonts w:ascii="Arial" w:hAnsi="Arial" w:cs="Arial"/>
          <w:sz w:val="22"/>
          <w:szCs w:val="22"/>
        </w:rPr>
        <w:t>-</w:t>
      </w:r>
      <w:r>
        <w:rPr>
          <w:rFonts w:ascii="Arial" w:hAnsi="Arial" w:cs="Arial"/>
          <w:sz w:val="22"/>
          <w:szCs w:val="22"/>
        </w:rPr>
        <w:t xml:space="preserve">Ärzte anzubieten. In diesem Sinne verfolgen die Vertragspartner gemeinsam das Ziel, die an der Versorgung der Palliativpatienten beteiligten Berufsgruppen zu vernetzen und die kooperative Zusammenarbeit und Kommunikation zu stärken. </w:t>
      </w:r>
    </w:p>
    <w:p w:rsidR="00C830C4" w:rsidRDefault="009D6AE0">
      <w:pPr>
        <w:pStyle w:val="Listenabsatz"/>
        <w:numPr>
          <w:ilvl w:val="1"/>
          <w:numId w:val="7"/>
        </w:numPr>
        <w:tabs>
          <w:tab w:val="left" w:pos="794"/>
        </w:tabs>
        <w:spacing w:before="240" w:line="360" w:lineRule="auto"/>
        <w:ind w:left="426" w:hanging="426"/>
        <w:jc w:val="both"/>
        <w:rPr>
          <w:rFonts w:ascii="Arial" w:hAnsi="Arial" w:cs="Arial"/>
          <w:sz w:val="22"/>
          <w:szCs w:val="22"/>
        </w:rPr>
      </w:pPr>
      <w:r>
        <w:rPr>
          <w:rFonts w:ascii="Arial" w:hAnsi="Arial" w:cs="Arial"/>
          <w:sz w:val="22"/>
          <w:szCs w:val="22"/>
        </w:rPr>
        <w:t>Der von dem an diesem Kooperationsvertrag teilnehmenden Vertragsarzt zu erbringende Versorgungsauftrag umfasst eine jeweils der Erkrankung angemessene, fachübergreifende und umfassende palliative Behandlung und Betreuung sowie eine den medizinischen Erfordernissen und Möglichkeiten des Patienten angepasste, koordinierte Versorgungssteuerung.</w:t>
      </w:r>
    </w:p>
    <w:p w:rsidR="00C830C4" w:rsidRDefault="009D6AE0">
      <w:pPr>
        <w:tabs>
          <w:tab w:val="left" w:pos="794"/>
        </w:tabs>
        <w:spacing w:before="240" w:line="360" w:lineRule="auto"/>
        <w:ind w:left="426"/>
        <w:jc w:val="both"/>
        <w:rPr>
          <w:rFonts w:ascii="Arial" w:hAnsi="Arial" w:cs="Arial"/>
          <w:sz w:val="22"/>
          <w:szCs w:val="22"/>
        </w:rPr>
      </w:pPr>
      <w:r>
        <w:rPr>
          <w:rFonts w:ascii="Arial" w:hAnsi="Arial" w:cs="Arial"/>
          <w:sz w:val="22"/>
          <w:szCs w:val="22"/>
        </w:rPr>
        <w:t>Hierzu gehören:</w:t>
      </w:r>
    </w:p>
    <w:p w:rsidR="00C830C4" w:rsidRDefault="009D6AE0">
      <w:pPr>
        <w:numPr>
          <w:ilvl w:val="0"/>
          <w:numId w:val="19"/>
        </w:numPr>
        <w:spacing w:before="120" w:line="360" w:lineRule="auto"/>
        <w:jc w:val="both"/>
        <w:rPr>
          <w:rFonts w:ascii="Arial" w:hAnsi="Arial" w:cs="Arial"/>
          <w:sz w:val="22"/>
          <w:szCs w:val="22"/>
        </w:rPr>
      </w:pPr>
      <w:r>
        <w:rPr>
          <w:rFonts w:ascii="Arial" w:hAnsi="Arial" w:cs="Arial"/>
          <w:sz w:val="22"/>
          <w:szCs w:val="22"/>
        </w:rPr>
        <w:t>die Koordination der Versorgung mit dem Ziel, die bestmögliche individuelle Versorgungs- und Lebensqualität in der letzten Phase für den Palliativpatienten zu erreichen und sicherzustellen,</w:t>
      </w:r>
    </w:p>
    <w:p w:rsidR="00C830C4" w:rsidRDefault="009D6AE0">
      <w:pPr>
        <w:numPr>
          <w:ilvl w:val="0"/>
          <w:numId w:val="19"/>
        </w:numPr>
        <w:spacing w:before="120" w:line="360" w:lineRule="auto"/>
        <w:jc w:val="both"/>
        <w:rPr>
          <w:rFonts w:ascii="Arial" w:hAnsi="Arial" w:cs="Arial"/>
          <w:sz w:val="22"/>
          <w:szCs w:val="22"/>
        </w:rPr>
      </w:pPr>
      <w:r>
        <w:rPr>
          <w:rFonts w:ascii="Arial" w:hAnsi="Arial" w:cs="Arial"/>
          <w:sz w:val="22"/>
          <w:szCs w:val="22"/>
        </w:rPr>
        <w:t xml:space="preserve">die umfassende Information und Aufklärung des Patienten und - sofern gewünscht  bzw. erforderlich - seiner Angehörigen über Krankheit, Verlauf und Prognose und über palliativ-medizinische und palliativ-pflegerische Beratungs- und Versorgungsangebote,  </w:t>
      </w:r>
    </w:p>
    <w:p w:rsidR="00C830C4" w:rsidRDefault="009D6AE0">
      <w:pPr>
        <w:numPr>
          <w:ilvl w:val="0"/>
          <w:numId w:val="19"/>
        </w:numPr>
        <w:spacing w:before="120" w:line="360" w:lineRule="auto"/>
        <w:jc w:val="both"/>
        <w:rPr>
          <w:rFonts w:ascii="Arial" w:hAnsi="Arial" w:cs="Arial"/>
          <w:sz w:val="22"/>
          <w:szCs w:val="22"/>
        </w:rPr>
      </w:pPr>
      <w:r>
        <w:rPr>
          <w:rFonts w:ascii="Arial" w:hAnsi="Arial" w:cs="Arial"/>
          <w:sz w:val="22"/>
          <w:szCs w:val="22"/>
        </w:rPr>
        <w:t>die zeitgerechte Einleitung der Kooperation mit allen Ärzten im Rahmen der Mitbehandlung und Beteiligung an der Versorgungsplanung für die letzte Lebensphase, sowie die konsiliarische Unterstützung von behandelnden Ärzten,</w:t>
      </w:r>
    </w:p>
    <w:p w:rsidR="00C830C4" w:rsidRDefault="009D6AE0">
      <w:pPr>
        <w:numPr>
          <w:ilvl w:val="0"/>
          <w:numId w:val="19"/>
        </w:numPr>
        <w:spacing w:before="120" w:line="360" w:lineRule="auto"/>
        <w:jc w:val="both"/>
        <w:rPr>
          <w:rFonts w:ascii="Arial" w:hAnsi="Arial" w:cs="Arial"/>
          <w:sz w:val="22"/>
          <w:szCs w:val="22"/>
        </w:rPr>
      </w:pPr>
      <w:r>
        <w:rPr>
          <w:rFonts w:ascii="Arial" w:hAnsi="Arial" w:cs="Arial"/>
          <w:sz w:val="22"/>
          <w:szCs w:val="22"/>
        </w:rPr>
        <w:t>die aktive Kooperation und Koordination mit weiteren an der Versorgung beteiligten Professionen, Diensten und Einrichtungen (z.B. ambulante Pflegedienste, stationäre Pflegeeinrichtungen, ambulante und stationäre Hospizdienste, Behinderteneinrichtungen) zur Stärkung der interdisziplinären Zusammenarbeit,</w:t>
      </w:r>
    </w:p>
    <w:p w:rsidR="00C830C4" w:rsidRDefault="009D6AE0">
      <w:pPr>
        <w:numPr>
          <w:ilvl w:val="0"/>
          <w:numId w:val="19"/>
        </w:numPr>
        <w:spacing w:before="120" w:line="360" w:lineRule="auto"/>
        <w:jc w:val="both"/>
        <w:rPr>
          <w:rFonts w:ascii="Arial" w:hAnsi="Arial" w:cs="Arial"/>
          <w:sz w:val="22"/>
          <w:szCs w:val="22"/>
        </w:rPr>
      </w:pPr>
      <w:r>
        <w:rPr>
          <w:rFonts w:ascii="Arial" w:hAnsi="Arial" w:cs="Arial"/>
          <w:sz w:val="22"/>
          <w:szCs w:val="22"/>
        </w:rPr>
        <w:t xml:space="preserve">die Sicherstellung eines fließenden Übergangs zwischen der kurativen Behandlung und der palliativ-medizinischen Versorgung sowie der geeigneten Behandlung in </w:t>
      </w:r>
      <w:r>
        <w:rPr>
          <w:rFonts w:ascii="Arial" w:hAnsi="Arial" w:cs="Arial"/>
          <w:sz w:val="22"/>
          <w:szCs w:val="22"/>
        </w:rPr>
        <w:lastRenderedPageBreak/>
        <w:t>Akutfällen und bei Komplikationen durch den Einbezug der am Versorgungsprozess Beteiligten,</w:t>
      </w:r>
    </w:p>
    <w:p w:rsidR="00C830C4" w:rsidRDefault="009D6AE0">
      <w:pPr>
        <w:numPr>
          <w:ilvl w:val="0"/>
          <w:numId w:val="19"/>
        </w:numPr>
        <w:spacing w:before="120" w:line="360" w:lineRule="auto"/>
        <w:jc w:val="both"/>
        <w:rPr>
          <w:rFonts w:ascii="Arial" w:hAnsi="Arial" w:cs="Arial"/>
          <w:sz w:val="22"/>
          <w:szCs w:val="22"/>
        </w:rPr>
      </w:pPr>
      <w:r>
        <w:rPr>
          <w:rFonts w:ascii="Arial" w:hAnsi="Arial" w:cs="Arial"/>
          <w:sz w:val="22"/>
          <w:szCs w:val="22"/>
        </w:rPr>
        <w:t>die Umsetzung von Maßnahmen zur Versorgungsqualität (z.B. die Implementierung von Qualitätsindikatoren)</w:t>
      </w:r>
    </w:p>
    <w:p w:rsidR="00C830C4" w:rsidRDefault="009D6AE0">
      <w:pPr>
        <w:spacing w:before="240" w:line="360" w:lineRule="auto"/>
        <w:ind w:left="426"/>
        <w:jc w:val="both"/>
        <w:rPr>
          <w:rFonts w:ascii="Arial" w:hAnsi="Arial" w:cs="Arial"/>
          <w:sz w:val="22"/>
          <w:szCs w:val="22"/>
        </w:rPr>
      </w:pPr>
      <w:r>
        <w:rPr>
          <w:rFonts w:ascii="Arial" w:hAnsi="Arial" w:cs="Arial"/>
          <w:sz w:val="22"/>
          <w:szCs w:val="22"/>
        </w:rPr>
        <w:t>Einzelheiten zur konkreten und strukturierten Umsetzung der interdisziplinären Zusammenarbeit sowie zu einem reibungslosen Informationsaustausch werden in der Anlage zu diesem Vertrag vereinbart.</w:t>
      </w:r>
    </w:p>
    <w:p w:rsidR="00C830C4" w:rsidRDefault="009D6AE0">
      <w:pPr>
        <w:pStyle w:val="Listenabsatz"/>
        <w:numPr>
          <w:ilvl w:val="1"/>
          <w:numId w:val="7"/>
        </w:numPr>
        <w:tabs>
          <w:tab w:val="left" w:pos="794"/>
        </w:tabs>
        <w:spacing w:before="240" w:line="360" w:lineRule="auto"/>
        <w:ind w:left="426" w:hanging="426"/>
        <w:jc w:val="both"/>
        <w:rPr>
          <w:rFonts w:ascii="Arial" w:hAnsi="Arial" w:cs="Arial"/>
          <w:sz w:val="22"/>
          <w:szCs w:val="22"/>
        </w:rPr>
      </w:pPr>
      <w:r>
        <w:rPr>
          <w:rFonts w:ascii="Arial" w:hAnsi="Arial" w:cs="Arial"/>
          <w:sz w:val="22"/>
          <w:szCs w:val="22"/>
        </w:rPr>
        <w:t>Dieser Kooperationsvertrag legt für den teilnehmenden Vertragsarzt die grundlegenden Anforderungen an eine besonders qualifizierte und koordinierte palliativ-medizinische Versorgung zur Erfüllung der Voraussetzungen nach Anlage 30 des Bundesmantelvertrags</w:t>
      </w:r>
      <w:r w:rsidR="00E97F1C">
        <w:rPr>
          <w:rFonts w:ascii="Arial" w:hAnsi="Arial" w:cs="Arial"/>
          <w:sz w:val="22"/>
          <w:szCs w:val="22"/>
        </w:rPr>
        <w:t>-</w:t>
      </w:r>
      <w:r>
        <w:rPr>
          <w:rFonts w:ascii="Arial" w:hAnsi="Arial" w:cs="Arial"/>
          <w:sz w:val="22"/>
          <w:szCs w:val="22"/>
        </w:rPr>
        <w:t>Ärzte fest und ist somit Grundlage des Verfahrens zur Erteilung einer Abrechnungsgenehmigung des teilnehmenden Vertragsarztes.</w:t>
      </w:r>
    </w:p>
    <w:p w:rsidR="00C830C4" w:rsidRDefault="009D6AE0">
      <w:pPr>
        <w:pStyle w:val="Listenabsatz"/>
        <w:numPr>
          <w:ilvl w:val="1"/>
          <w:numId w:val="7"/>
        </w:numPr>
        <w:tabs>
          <w:tab w:val="left" w:pos="794"/>
        </w:tabs>
        <w:spacing w:before="240" w:line="360" w:lineRule="auto"/>
        <w:ind w:left="426" w:hanging="426"/>
        <w:jc w:val="both"/>
        <w:rPr>
          <w:rFonts w:ascii="Arial" w:hAnsi="Arial" w:cs="Arial"/>
          <w:sz w:val="22"/>
          <w:szCs w:val="22"/>
        </w:rPr>
      </w:pPr>
      <w:r>
        <w:rPr>
          <w:rFonts w:ascii="Arial" w:hAnsi="Arial" w:cs="Arial"/>
          <w:sz w:val="22"/>
          <w:szCs w:val="22"/>
        </w:rPr>
        <w:t xml:space="preserve">Für die Behandlung ist im besonderen Maße die individuelle Situation des Palliativpatienten zu berücksichtigen. Die Ermittlung des (mutmaßlichen) Willens des Palliativpatienten ist dabei unbedingt erforderlich. Dabei sind die Grundsätze und Empfehlungen der Bundesärztekammer und der Zentralen Ethikkommission bei der Bundesärztekammer zur Sterbebegleitung und zum Umgang mit Vorsorgevollmacht und Patientenverfügung zu beachten. </w:t>
      </w:r>
    </w:p>
    <w:p w:rsidR="00C830C4" w:rsidRDefault="009D6AE0">
      <w:pPr>
        <w:pStyle w:val="Listenabsatz"/>
        <w:numPr>
          <w:ilvl w:val="1"/>
          <w:numId w:val="7"/>
        </w:numPr>
        <w:tabs>
          <w:tab w:val="left" w:pos="794"/>
        </w:tabs>
        <w:spacing w:before="240" w:line="360" w:lineRule="auto"/>
        <w:ind w:left="426" w:hanging="426"/>
        <w:jc w:val="both"/>
        <w:rPr>
          <w:rFonts w:ascii="Arial" w:hAnsi="Arial" w:cs="Arial"/>
          <w:sz w:val="22"/>
          <w:szCs w:val="22"/>
        </w:rPr>
      </w:pPr>
      <w:r>
        <w:rPr>
          <w:rFonts w:ascii="Arial" w:hAnsi="Arial" w:cs="Arial"/>
          <w:sz w:val="22"/>
          <w:szCs w:val="22"/>
        </w:rPr>
        <w:t xml:space="preserve">Der Anspruch der Patienten auf eine Spezialisierte ambulante Palliativversorgung (SAPV) im Sinne des § 37b SGB V wird von der Anlage 30 </w:t>
      </w:r>
      <w:proofErr w:type="gramStart"/>
      <w:r>
        <w:rPr>
          <w:rFonts w:ascii="Arial" w:hAnsi="Arial" w:cs="Arial"/>
          <w:sz w:val="22"/>
          <w:szCs w:val="22"/>
        </w:rPr>
        <w:t>des</w:t>
      </w:r>
      <w:proofErr w:type="gramEnd"/>
      <w:r>
        <w:rPr>
          <w:rFonts w:ascii="Arial" w:hAnsi="Arial" w:cs="Arial"/>
          <w:sz w:val="22"/>
          <w:szCs w:val="22"/>
        </w:rPr>
        <w:t xml:space="preserve"> Bundesmantelvertrags-Ärzte und von diesen Kooperationsvertrag nicht berührt. Die Leistungen nach Anlage 30 des Bundesmantelvertrags-Ärzte können nicht erbracht werden, wenn nach Kenntnis des teilnehmenden Vertragsarztes der Palliativpatient Leistungen im Rahmen der spezialisierten ambulanten Palliativversorgung - mit Ausnahme der Beratungsleistungen - gemäß § 37b SGB V i.V.m. § 132d Abs. 1 SGB V erhält. </w:t>
      </w:r>
    </w:p>
    <w:p w:rsidR="00C830C4" w:rsidRDefault="009D6AE0">
      <w:pPr>
        <w:pStyle w:val="berschrift3"/>
        <w:numPr>
          <w:ilvl w:val="0"/>
          <w:numId w:val="7"/>
        </w:numPr>
        <w:spacing w:before="960" w:after="0" w:line="360" w:lineRule="auto"/>
        <w:ind w:left="425" w:hanging="425"/>
        <w:rPr>
          <w:bCs w:val="0"/>
          <w:sz w:val="22"/>
          <w:szCs w:val="22"/>
        </w:rPr>
      </w:pPr>
      <w:r>
        <w:rPr>
          <w:bCs w:val="0"/>
          <w:sz w:val="22"/>
          <w:szCs w:val="22"/>
        </w:rPr>
        <w:t>Interdisziplinäre Zusammenarbeit der Vertragspartner</w:t>
      </w:r>
    </w:p>
    <w:p w:rsidR="00C830C4" w:rsidRDefault="009D6AE0">
      <w:pPr>
        <w:pStyle w:val="Listenabsatz"/>
        <w:numPr>
          <w:ilvl w:val="1"/>
          <w:numId w:val="7"/>
        </w:numPr>
        <w:tabs>
          <w:tab w:val="left" w:pos="794"/>
        </w:tabs>
        <w:spacing w:before="240" w:line="360" w:lineRule="auto"/>
        <w:ind w:left="426" w:hanging="426"/>
        <w:jc w:val="both"/>
        <w:rPr>
          <w:rFonts w:ascii="Arial" w:hAnsi="Arial" w:cs="Arial"/>
          <w:sz w:val="22"/>
          <w:szCs w:val="22"/>
        </w:rPr>
      </w:pPr>
      <w:r>
        <w:rPr>
          <w:rFonts w:ascii="Arial" w:hAnsi="Arial" w:cs="Arial"/>
          <w:sz w:val="22"/>
          <w:szCs w:val="22"/>
        </w:rPr>
        <w:t xml:space="preserve">Zur Gewährleistung der besonders qualifizierten und koordinierten palliativ-medizinischen Versorgung übernimmt der vom Palliativpatienten gewählte teilnehmende Vertragsarzt die </w:t>
      </w:r>
      <w:r>
        <w:rPr>
          <w:rFonts w:ascii="Arial" w:hAnsi="Arial" w:cs="Arial"/>
          <w:sz w:val="22"/>
          <w:szCs w:val="22"/>
        </w:rPr>
        <w:lastRenderedPageBreak/>
        <w:t>Behandlung des Patienten und koordiniert die erforderliche Einbeziehung sowie die im Bedarfsfall notwendige fortlaufende Abstimmung mit</w:t>
      </w:r>
      <w:r w:rsidR="00E95D41">
        <w:rPr>
          <w:rFonts w:ascii="Arial" w:hAnsi="Arial" w:cs="Arial"/>
          <w:sz w:val="22"/>
          <w:szCs w:val="22"/>
        </w:rPr>
        <w:t xml:space="preserve"> weiteren Leistungserbringern</w:t>
      </w:r>
      <w:r>
        <w:rPr>
          <w:rFonts w:ascii="Arial" w:hAnsi="Arial" w:cs="Arial"/>
          <w:sz w:val="22"/>
          <w:szCs w:val="22"/>
        </w:rPr>
        <w:t xml:space="preserve">. Der teilnehmende Vertragsarzt </w:t>
      </w:r>
      <w:r>
        <w:rPr>
          <w:rFonts w:ascii="Arial" w:eastAsiaTheme="minorHAnsi" w:hAnsi="Arial" w:cs="Arial"/>
          <w:sz w:val="22"/>
          <w:szCs w:val="22"/>
          <w:lang w:eastAsia="en-US"/>
        </w:rPr>
        <w:t>wird, sofern es sich nicht um seine eigenen Patienten handelt, auf Anforderung des behandelnden Haus- oder Facharztes tätig; in diesen Fällen wirkt er beratend und mitbehandelnd.</w:t>
      </w:r>
    </w:p>
    <w:p w:rsidR="00C830C4" w:rsidRDefault="009D6AE0">
      <w:pPr>
        <w:pStyle w:val="Listenabsatz"/>
        <w:numPr>
          <w:ilvl w:val="1"/>
          <w:numId w:val="7"/>
        </w:numPr>
        <w:tabs>
          <w:tab w:val="left" w:pos="794"/>
        </w:tabs>
        <w:spacing w:before="240" w:line="360" w:lineRule="auto"/>
        <w:ind w:left="426" w:hanging="426"/>
        <w:jc w:val="both"/>
        <w:rPr>
          <w:rFonts w:ascii="Arial" w:hAnsi="Arial" w:cs="Arial"/>
          <w:sz w:val="22"/>
          <w:szCs w:val="22"/>
        </w:rPr>
      </w:pPr>
      <w:r>
        <w:rPr>
          <w:rFonts w:ascii="Arial" w:hAnsi="Arial" w:cs="Arial"/>
          <w:sz w:val="22"/>
          <w:szCs w:val="22"/>
        </w:rPr>
        <w:t xml:space="preserve">Neben der spezifischen ärztlichen Versorgung sollen die Organisation und die Koordination verschiedener Leistungen und der Einbezug aller beteiligen Leistungserbringer sowie deren Zusammenarbeit gewährleistet </w:t>
      </w:r>
      <w:proofErr w:type="gramStart"/>
      <w:r>
        <w:rPr>
          <w:rFonts w:ascii="Arial" w:hAnsi="Arial" w:cs="Arial"/>
          <w:sz w:val="22"/>
          <w:szCs w:val="22"/>
        </w:rPr>
        <w:t>werden</w:t>
      </w:r>
      <w:proofErr w:type="gramEnd"/>
      <w:r>
        <w:rPr>
          <w:rFonts w:ascii="Arial" w:hAnsi="Arial" w:cs="Arial"/>
          <w:sz w:val="22"/>
          <w:szCs w:val="22"/>
        </w:rPr>
        <w:t xml:space="preserve">. </w:t>
      </w:r>
    </w:p>
    <w:p w:rsidR="00C830C4" w:rsidRDefault="00C830C4">
      <w:pPr>
        <w:spacing w:after="160" w:line="259" w:lineRule="auto"/>
        <w:rPr>
          <w:rFonts w:ascii="Arial" w:hAnsi="Arial" w:cs="Arial"/>
          <w:sz w:val="22"/>
          <w:szCs w:val="22"/>
        </w:rPr>
      </w:pPr>
    </w:p>
    <w:p w:rsidR="00C830C4" w:rsidRDefault="009D6AE0">
      <w:pPr>
        <w:pStyle w:val="berschrift3"/>
        <w:numPr>
          <w:ilvl w:val="0"/>
          <w:numId w:val="7"/>
        </w:numPr>
        <w:spacing w:before="960" w:after="0" w:line="360" w:lineRule="auto"/>
        <w:ind w:left="425" w:hanging="425"/>
        <w:rPr>
          <w:sz w:val="22"/>
          <w:szCs w:val="22"/>
        </w:rPr>
      </w:pPr>
      <w:r>
        <w:rPr>
          <w:bCs w:val="0"/>
          <w:sz w:val="22"/>
          <w:szCs w:val="22"/>
        </w:rPr>
        <w:t>Aufgaben des teilnehmenden Vertragsarztes</w:t>
      </w:r>
    </w:p>
    <w:p w:rsidR="00C830C4" w:rsidRDefault="009D6AE0">
      <w:pPr>
        <w:pStyle w:val="Listenabsatz"/>
        <w:numPr>
          <w:ilvl w:val="1"/>
          <w:numId w:val="10"/>
        </w:numPr>
        <w:autoSpaceDE w:val="0"/>
        <w:autoSpaceDN w:val="0"/>
        <w:adjustRightInd w:val="0"/>
        <w:spacing w:before="240" w:line="360" w:lineRule="auto"/>
        <w:ind w:left="426" w:hanging="426"/>
        <w:rPr>
          <w:rFonts w:ascii="Arial" w:hAnsi="Arial" w:cs="Arial"/>
          <w:sz w:val="22"/>
          <w:szCs w:val="22"/>
        </w:rPr>
      </w:pPr>
      <w:r>
        <w:rPr>
          <w:rFonts w:ascii="Arial" w:hAnsi="Arial" w:cs="Arial"/>
          <w:sz w:val="22"/>
          <w:szCs w:val="22"/>
        </w:rPr>
        <w:t xml:space="preserve">Der teilnehmende Vertragsarzt übernimmt zur Versorgung der Palliativpatienten folgende Aufgaben: </w:t>
      </w:r>
    </w:p>
    <w:p w:rsidR="00C830C4" w:rsidRDefault="009D6AE0">
      <w:pPr>
        <w:pStyle w:val="Listenabsatz"/>
        <w:numPr>
          <w:ilvl w:val="0"/>
          <w:numId w:val="34"/>
        </w:numPr>
        <w:spacing w:before="120" w:line="360" w:lineRule="auto"/>
        <w:jc w:val="both"/>
        <w:rPr>
          <w:rFonts w:ascii="Arial" w:hAnsi="Arial" w:cs="Arial"/>
          <w:sz w:val="22"/>
          <w:szCs w:val="22"/>
        </w:rPr>
      </w:pPr>
      <w:r>
        <w:rPr>
          <w:rFonts w:ascii="Arial" w:hAnsi="Arial" w:cs="Arial"/>
          <w:sz w:val="22"/>
          <w:szCs w:val="22"/>
        </w:rPr>
        <w:t>Ersterhebung der individuellen palliativen Bedarfe des Palliativpatienten im Rahmen eines standardisierten palliativ-medizinischen Assessments in mindestens fünf Bereichen sowie ggf. weitere notwendige Verlaufserhebungen</w:t>
      </w:r>
    </w:p>
    <w:p w:rsidR="00C830C4" w:rsidRDefault="009D6AE0">
      <w:pPr>
        <w:pStyle w:val="Listenabsatz"/>
        <w:numPr>
          <w:ilvl w:val="0"/>
          <w:numId w:val="34"/>
        </w:numPr>
        <w:spacing w:before="120" w:line="360" w:lineRule="auto"/>
        <w:jc w:val="both"/>
        <w:rPr>
          <w:rFonts w:ascii="Arial" w:hAnsi="Arial" w:cs="Arial"/>
          <w:sz w:val="22"/>
          <w:szCs w:val="22"/>
        </w:rPr>
      </w:pPr>
      <w:r>
        <w:rPr>
          <w:rFonts w:ascii="Arial" w:eastAsiaTheme="minorHAnsi" w:hAnsi="Arial" w:cs="Arial"/>
          <w:sz w:val="22"/>
          <w:szCs w:val="22"/>
          <w:lang w:eastAsia="en-US"/>
        </w:rPr>
        <w:t xml:space="preserve">Koordination diagnostischer, therapeutischer und pflegerischer Maßnahmen zur standardisierten Behandlungsplanung und erforderlichenfalls gemeinsame Abstimmung der </w:t>
      </w:r>
      <w:r w:rsidR="00F97D78">
        <w:rPr>
          <w:rFonts w:ascii="Arial" w:eastAsiaTheme="minorHAnsi" w:hAnsi="Arial" w:cs="Arial"/>
          <w:sz w:val="22"/>
          <w:szCs w:val="22"/>
          <w:lang w:eastAsia="en-US"/>
        </w:rPr>
        <w:t>B</w:t>
      </w:r>
      <w:r>
        <w:rPr>
          <w:rFonts w:ascii="Arial" w:eastAsiaTheme="minorHAnsi" w:hAnsi="Arial" w:cs="Arial"/>
          <w:sz w:val="22"/>
          <w:szCs w:val="22"/>
          <w:lang w:eastAsia="en-US"/>
        </w:rPr>
        <w:t>etreuungsschritte mit dem behandelnden Arzt, sofern es sich nicht um eigene Patienten handelt</w:t>
      </w:r>
    </w:p>
    <w:p w:rsidR="00C830C4" w:rsidRDefault="009D6AE0">
      <w:pPr>
        <w:pStyle w:val="Listenabsatz"/>
        <w:numPr>
          <w:ilvl w:val="0"/>
          <w:numId w:val="34"/>
        </w:numPr>
        <w:spacing w:before="120" w:line="360" w:lineRule="auto"/>
        <w:jc w:val="both"/>
        <w:rPr>
          <w:rFonts w:ascii="Arial" w:hAnsi="Arial" w:cs="Arial"/>
          <w:sz w:val="22"/>
          <w:szCs w:val="22"/>
        </w:rPr>
      </w:pPr>
      <w:r>
        <w:rPr>
          <w:rFonts w:ascii="Arial" w:eastAsiaTheme="minorHAnsi" w:hAnsi="Arial" w:cs="Arial"/>
          <w:sz w:val="22"/>
          <w:szCs w:val="22"/>
          <w:lang w:eastAsia="en-US"/>
        </w:rPr>
        <w:t>Koordination der palliativmedizinischen und -pflegerischen Versorgung durch Einbezug und Zusammenarbeit mit anderen Leistungserbringern</w:t>
      </w:r>
    </w:p>
    <w:p w:rsidR="00C830C4" w:rsidRDefault="009D6AE0">
      <w:pPr>
        <w:pStyle w:val="Listenabsatz"/>
        <w:numPr>
          <w:ilvl w:val="0"/>
          <w:numId w:val="34"/>
        </w:numPr>
        <w:spacing w:before="120" w:line="360" w:lineRule="auto"/>
        <w:jc w:val="both"/>
        <w:rPr>
          <w:rFonts w:ascii="Arial" w:hAnsi="Arial" w:cs="Arial"/>
          <w:sz w:val="22"/>
          <w:szCs w:val="22"/>
        </w:rPr>
      </w:pPr>
      <w:r>
        <w:rPr>
          <w:rFonts w:ascii="Arial" w:hAnsi="Arial" w:cs="Arial"/>
          <w:sz w:val="22"/>
          <w:szCs w:val="22"/>
        </w:rPr>
        <w:t>Erstellung eines schriftlichen und allen beteiligten Leistungserbringern zugänglichen Therapieplans/qualifizierten Schmerztherapieplans sowie Notfallplans (z.B. nach den Patienten-Anweisungen für lebenserhaltende Maßnahmen „PALMA“) bei allen zu versorgenden Patienten in Zusammenarbeit mit beteiligten Ärzten</w:t>
      </w:r>
    </w:p>
    <w:p w:rsidR="00C830C4" w:rsidRDefault="009D6AE0">
      <w:pPr>
        <w:pStyle w:val="Listenabsatz"/>
        <w:numPr>
          <w:ilvl w:val="0"/>
          <w:numId w:val="34"/>
        </w:numPr>
        <w:spacing w:before="120" w:line="360" w:lineRule="auto"/>
        <w:jc w:val="both"/>
        <w:rPr>
          <w:rFonts w:ascii="Arial" w:hAnsi="Arial" w:cs="Arial"/>
          <w:sz w:val="22"/>
          <w:szCs w:val="22"/>
        </w:rPr>
      </w:pPr>
      <w:r>
        <w:rPr>
          <w:rFonts w:ascii="Arial" w:hAnsi="Arial" w:cs="Arial"/>
          <w:sz w:val="22"/>
          <w:szCs w:val="22"/>
        </w:rPr>
        <w:t>Verordnung von Maßnahmen der häuslichen Krankenpflege unter den Bedingungen gemäß § 37 SGB V, sofern diese Maßnahmen erforderlich sind</w:t>
      </w:r>
    </w:p>
    <w:p w:rsidR="00C830C4" w:rsidRDefault="009D6AE0">
      <w:pPr>
        <w:pStyle w:val="Listenabsatz"/>
        <w:numPr>
          <w:ilvl w:val="0"/>
          <w:numId w:val="34"/>
        </w:numPr>
        <w:spacing w:before="120" w:line="360" w:lineRule="auto"/>
        <w:jc w:val="both"/>
        <w:rPr>
          <w:rFonts w:ascii="Arial" w:hAnsi="Arial" w:cs="Arial"/>
          <w:sz w:val="22"/>
          <w:szCs w:val="22"/>
        </w:rPr>
      </w:pPr>
      <w:r>
        <w:rPr>
          <w:rFonts w:ascii="Arial" w:hAnsi="Arial" w:cs="Arial"/>
          <w:sz w:val="22"/>
          <w:szCs w:val="22"/>
        </w:rPr>
        <w:t xml:space="preserve">Konsiliarische Beratung auf Wunsch von behandelnden Ärzten in allen Belangen der palliativmedizinischen Behandlung, z.B. zur Symptomkontrolle und Scherztherapie, </w:t>
      </w:r>
      <w:r>
        <w:rPr>
          <w:rFonts w:ascii="Arial" w:hAnsi="Arial" w:cs="Arial"/>
          <w:sz w:val="22"/>
          <w:szCs w:val="22"/>
        </w:rPr>
        <w:lastRenderedPageBreak/>
        <w:t>bei Fragen der Ernährung oder der palliativen Wundbehandlung, oder bei Fragen der patientenzentrierten Kommunikation und Begleitung in der Sterbephase</w:t>
      </w:r>
    </w:p>
    <w:p w:rsidR="00C830C4" w:rsidRDefault="009D6AE0">
      <w:pPr>
        <w:pStyle w:val="Listenabsatz"/>
        <w:numPr>
          <w:ilvl w:val="0"/>
          <w:numId w:val="34"/>
        </w:numPr>
        <w:spacing w:before="120" w:line="360" w:lineRule="auto"/>
        <w:jc w:val="both"/>
        <w:rPr>
          <w:rFonts w:ascii="Arial" w:hAnsi="Arial" w:cs="Arial"/>
          <w:sz w:val="22"/>
          <w:szCs w:val="22"/>
        </w:rPr>
      </w:pPr>
      <w:r>
        <w:rPr>
          <w:rFonts w:ascii="Arial" w:hAnsi="Arial" w:cs="Arial"/>
          <w:sz w:val="22"/>
          <w:szCs w:val="22"/>
        </w:rPr>
        <w:t>Betreuung und Beratung des Palliativpatienten sowie dessen Angehöriger und Informationsbereitstellung zu spezifischen bundesweiten bzw. regionalen Hilfs- und Entlastungsangeboten (z.B. palliativ-spezialisierte Pflegedienste und Pflegeeinrichtungen, SAPV-Teams, Versorgungsangebote in der Hospiz- und Palliativversorgung, Selbsthilfeangebote)</w:t>
      </w:r>
    </w:p>
    <w:p w:rsidR="00C830C4" w:rsidRDefault="009D6AE0">
      <w:pPr>
        <w:pStyle w:val="Listenabsatz"/>
        <w:numPr>
          <w:ilvl w:val="0"/>
          <w:numId w:val="34"/>
        </w:numPr>
        <w:spacing w:before="120" w:line="360" w:lineRule="auto"/>
        <w:jc w:val="both"/>
        <w:rPr>
          <w:rFonts w:ascii="Arial" w:hAnsi="Arial" w:cs="Arial"/>
          <w:sz w:val="22"/>
          <w:szCs w:val="22"/>
        </w:rPr>
      </w:pPr>
      <w:r>
        <w:rPr>
          <w:rFonts w:ascii="Arial" w:hAnsi="Arial" w:cs="Arial"/>
          <w:sz w:val="22"/>
          <w:szCs w:val="22"/>
        </w:rPr>
        <w:t>Ärztliche Beratung und Aufklärung über die Möglichkeiten der Patientenverfügung, Vorsorgevollmacht und Betreuungsverfügung, sofern diese nicht vorliegen. Sofern der Palliativpatient nicht einwilligungsfähig ist, ist der Patientenwille gemäß §</w:t>
      </w:r>
      <w:r w:rsidR="00F97D78">
        <w:rPr>
          <w:rFonts w:ascii="Arial" w:hAnsi="Arial" w:cs="Arial"/>
          <w:sz w:val="22"/>
          <w:szCs w:val="22"/>
        </w:rPr>
        <w:t> </w:t>
      </w:r>
      <w:r>
        <w:rPr>
          <w:rFonts w:ascii="Arial" w:hAnsi="Arial" w:cs="Arial"/>
          <w:sz w:val="22"/>
          <w:szCs w:val="22"/>
        </w:rPr>
        <w:t>1901b BGB festzustellen</w:t>
      </w:r>
    </w:p>
    <w:p w:rsidR="00C830C4" w:rsidRDefault="009D6AE0">
      <w:pPr>
        <w:pStyle w:val="Listenabsatz"/>
        <w:numPr>
          <w:ilvl w:val="0"/>
          <w:numId w:val="34"/>
        </w:numPr>
        <w:spacing w:before="120" w:line="360" w:lineRule="auto"/>
        <w:jc w:val="both"/>
        <w:rPr>
          <w:rFonts w:ascii="Arial" w:hAnsi="Arial" w:cs="Arial"/>
          <w:sz w:val="22"/>
          <w:szCs w:val="22"/>
        </w:rPr>
      </w:pPr>
      <w:r>
        <w:rPr>
          <w:rFonts w:ascii="Arial" w:hAnsi="Arial" w:cs="Arial"/>
          <w:sz w:val="22"/>
          <w:szCs w:val="22"/>
        </w:rPr>
        <w:t>Sofern erforderlich, konsiliarische Abstimmung mit einem Arzt mit der Zusatzweiterbildung Palliativmedizin, z.B. zur Klärung der Notwendigkeit einer stationären Einweisung</w:t>
      </w:r>
    </w:p>
    <w:p w:rsidR="00C830C4" w:rsidRDefault="009D6AE0">
      <w:pPr>
        <w:pStyle w:val="Listenabsatz"/>
        <w:numPr>
          <w:ilvl w:val="0"/>
          <w:numId w:val="34"/>
        </w:numPr>
        <w:spacing w:before="120" w:line="360" w:lineRule="auto"/>
        <w:jc w:val="both"/>
        <w:rPr>
          <w:rFonts w:ascii="Arial" w:hAnsi="Arial" w:cs="Arial"/>
          <w:sz w:val="22"/>
          <w:szCs w:val="22"/>
        </w:rPr>
      </w:pPr>
      <w:r>
        <w:rPr>
          <w:rFonts w:ascii="Arial" w:hAnsi="Arial" w:cs="Arial"/>
          <w:sz w:val="22"/>
          <w:szCs w:val="22"/>
        </w:rPr>
        <w:t>Einstellen und/oder Beratung zur Schmerztherapie und/oder Symptomkontrolle</w:t>
      </w:r>
    </w:p>
    <w:p w:rsidR="00C830C4" w:rsidRDefault="009D6AE0">
      <w:pPr>
        <w:pStyle w:val="Listenabsatz"/>
        <w:numPr>
          <w:ilvl w:val="0"/>
          <w:numId w:val="34"/>
        </w:numPr>
        <w:spacing w:before="120" w:line="360" w:lineRule="auto"/>
        <w:jc w:val="both"/>
        <w:rPr>
          <w:rFonts w:ascii="Arial" w:hAnsi="Arial" w:cs="Arial"/>
          <w:sz w:val="22"/>
          <w:szCs w:val="22"/>
        </w:rPr>
      </w:pPr>
      <w:r>
        <w:rPr>
          <w:rFonts w:ascii="Arial" w:hAnsi="Arial" w:cs="Arial"/>
          <w:sz w:val="22"/>
          <w:szCs w:val="22"/>
        </w:rPr>
        <w:t xml:space="preserve">Sicherstellung der palliativ-medizinischen Versorgung zu sprechstundenfreien Zeiten, an Wochenenden und an Feiertagen, auch unter Einbeziehung von an der Versorgung des Patienten beteiligten Pflegediensten und des ärztlichen Bereitschaftsdienstes. Bei Einbezug weiterer Leistungserbringer zur Sicherstellung der Versorgung muss der teilnehmende </w:t>
      </w:r>
      <w:r w:rsidR="00F97D78">
        <w:rPr>
          <w:rFonts w:ascii="Arial" w:hAnsi="Arial" w:cs="Arial"/>
          <w:sz w:val="22"/>
          <w:szCs w:val="22"/>
        </w:rPr>
        <w:t>Vertragsa</w:t>
      </w:r>
      <w:r>
        <w:rPr>
          <w:rFonts w:ascii="Arial" w:hAnsi="Arial" w:cs="Arial"/>
          <w:sz w:val="22"/>
          <w:szCs w:val="22"/>
        </w:rPr>
        <w:t>rzt sicherstellen, dass</w:t>
      </w:r>
    </w:p>
    <w:p w:rsidR="00C830C4" w:rsidRDefault="009D6AE0">
      <w:pPr>
        <w:pStyle w:val="Listenabsatz"/>
        <w:numPr>
          <w:ilvl w:val="0"/>
          <w:numId w:val="28"/>
        </w:numPr>
        <w:spacing w:before="120" w:line="360" w:lineRule="auto"/>
        <w:jc w:val="both"/>
        <w:rPr>
          <w:rFonts w:ascii="Arial" w:hAnsi="Arial" w:cs="Arial"/>
          <w:sz w:val="22"/>
          <w:szCs w:val="22"/>
        </w:rPr>
      </w:pPr>
      <w:r>
        <w:rPr>
          <w:rFonts w:ascii="Arial" w:hAnsi="Arial" w:cs="Arial"/>
          <w:sz w:val="22"/>
          <w:szCs w:val="22"/>
        </w:rPr>
        <w:t>die weiteren einbezogenen Leistungserbringer über die palliativ-medizinische Versorgung des Patienten in Kenntnis gesetzt werden</w:t>
      </w:r>
    </w:p>
    <w:p w:rsidR="00C830C4" w:rsidRDefault="009D6AE0">
      <w:pPr>
        <w:pStyle w:val="Listenabsatz"/>
        <w:numPr>
          <w:ilvl w:val="0"/>
          <w:numId w:val="28"/>
        </w:numPr>
        <w:spacing w:before="120" w:line="360" w:lineRule="auto"/>
        <w:jc w:val="both"/>
        <w:rPr>
          <w:rFonts w:ascii="Arial" w:hAnsi="Arial" w:cs="Arial"/>
          <w:sz w:val="22"/>
          <w:szCs w:val="22"/>
        </w:rPr>
      </w:pPr>
      <w:r>
        <w:rPr>
          <w:rFonts w:ascii="Arial" w:hAnsi="Arial" w:cs="Arial"/>
          <w:sz w:val="22"/>
          <w:szCs w:val="22"/>
        </w:rPr>
        <w:t>die Patientenverfügung, Betreuungsverfügung und Vorsorgevollmacht sowie die erstellten Bedarfs- und Notfallpläne bei der Versorgung beachtet werden</w:t>
      </w:r>
    </w:p>
    <w:p w:rsidR="00C830C4" w:rsidRPr="00A90E5D" w:rsidRDefault="009D6AE0" w:rsidP="00A90E5D">
      <w:pPr>
        <w:pStyle w:val="Listenabsatz"/>
        <w:numPr>
          <w:ilvl w:val="0"/>
          <w:numId w:val="28"/>
        </w:numPr>
        <w:spacing w:before="120" w:line="360" w:lineRule="auto"/>
        <w:jc w:val="both"/>
        <w:rPr>
          <w:rFonts w:ascii="Arial" w:hAnsi="Arial" w:cs="Arial"/>
          <w:sz w:val="22"/>
          <w:szCs w:val="22"/>
        </w:rPr>
      </w:pPr>
      <w:r>
        <w:rPr>
          <w:rFonts w:ascii="Arial" w:hAnsi="Arial" w:cs="Arial"/>
          <w:sz w:val="22"/>
          <w:szCs w:val="22"/>
        </w:rPr>
        <w:t xml:space="preserve">bei Bedarf eine Rücksprache der Pflegekräfte und/oder des ärztlichen Bereitschaftsdienstes mit dem teilnehmenden </w:t>
      </w:r>
      <w:r w:rsidR="00A90E5D">
        <w:rPr>
          <w:rFonts w:ascii="Arial" w:hAnsi="Arial" w:cs="Arial"/>
          <w:sz w:val="22"/>
          <w:szCs w:val="22"/>
        </w:rPr>
        <w:t>Vertragsa</w:t>
      </w:r>
      <w:r w:rsidRPr="00A90E5D">
        <w:rPr>
          <w:rFonts w:ascii="Arial" w:hAnsi="Arial" w:cs="Arial"/>
          <w:sz w:val="22"/>
          <w:szCs w:val="22"/>
        </w:rPr>
        <w:t>rzt gemäß § 6 erfolgen kann</w:t>
      </w:r>
    </w:p>
    <w:p w:rsidR="00C830C4" w:rsidRDefault="009D6AE0">
      <w:pPr>
        <w:pStyle w:val="Listenabsatz"/>
        <w:numPr>
          <w:ilvl w:val="0"/>
          <w:numId w:val="34"/>
        </w:numPr>
        <w:spacing w:before="120" w:line="360" w:lineRule="auto"/>
        <w:jc w:val="both"/>
        <w:rPr>
          <w:rFonts w:ascii="Arial" w:hAnsi="Arial" w:cs="Arial"/>
          <w:sz w:val="22"/>
          <w:szCs w:val="22"/>
        </w:rPr>
      </w:pPr>
      <w:r>
        <w:rPr>
          <w:rFonts w:ascii="Arial" w:hAnsi="Arial" w:cs="Arial"/>
          <w:sz w:val="22"/>
          <w:szCs w:val="22"/>
        </w:rPr>
        <w:t>Ärztliche Versorgung von Palliativpatienten, die in stationären Hospizen, Pflegeeinrichtungen oder in sonstigen beschützenden Einrichtungen untergebracht sind</w:t>
      </w:r>
    </w:p>
    <w:p w:rsidR="00C830C4" w:rsidRDefault="009D6AE0">
      <w:pPr>
        <w:pStyle w:val="Listenabsatz"/>
        <w:numPr>
          <w:ilvl w:val="0"/>
          <w:numId w:val="34"/>
        </w:numPr>
        <w:spacing w:before="120" w:line="360" w:lineRule="auto"/>
        <w:jc w:val="both"/>
        <w:rPr>
          <w:rFonts w:ascii="Arial" w:hAnsi="Arial" w:cs="Arial"/>
          <w:sz w:val="22"/>
          <w:szCs w:val="22"/>
        </w:rPr>
      </w:pPr>
      <w:r>
        <w:rPr>
          <w:rFonts w:ascii="Arial" w:hAnsi="Arial" w:cs="Arial"/>
          <w:sz w:val="22"/>
          <w:szCs w:val="22"/>
        </w:rPr>
        <w:t xml:space="preserve">Teilnahme an Fallbesprechungen (auch an Fallbesprechungen in Pflegeheimen gemäß § 132 Abs. 2 SGB V) und telefonische Rückkopplung mit den Haus- und Fachärzten </w:t>
      </w:r>
    </w:p>
    <w:p w:rsidR="00C830C4" w:rsidRDefault="009D6AE0">
      <w:pPr>
        <w:pStyle w:val="Listenabsatz"/>
        <w:numPr>
          <w:ilvl w:val="0"/>
          <w:numId w:val="34"/>
        </w:numPr>
        <w:spacing w:before="120" w:line="360" w:lineRule="auto"/>
        <w:jc w:val="both"/>
        <w:rPr>
          <w:rFonts w:ascii="Arial" w:hAnsi="Arial" w:cs="Arial"/>
          <w:sz w:val="22"/>
          <w:szCs w:val="22"/>
        </w:rPr>
      </w:pPr>
      <w:r>
        <w:rPr>
          <w:rFonts w:ascii="Arial" w:hAnsi="Arial" w:cs="Arial"/>
          <w:sz w:val="22"/>
          <w:szCs w:val="22"/>
        </w:rPr>
        <w:lastRenderedPageBreak/>
        <w:t>SAPV-Verordnung im Bedarfsfall</w:t>
      </w:r>
    </w:p>
    <w:p w:rsidR="00C830C4" w:rsidRDefault="009D6AE0">
      <w:pPr>
        <w:pStyle w:val="Listenabsatz"/>
        <w:numPr>
          <w:ilvl w:val="1"/>
          <w:numId w:val="10"/>
        </w:numPr>
        <w:autoSpaceDE w:val="0"/>
        <w:autoSpaceDN w:val="0"/>
        <w:adjustRightInd w:val="0"/>
        <w:spacing w:before="240" w:line="360" w:lineRule="auto"/>
        <w:ind w:left="426" w:hanging="426"/>
        <w:rPr>
          <w:sz w:val="22"/>
          <w:szCs w:val="22"/>
        </w:rPr>
      </w:pPr>
      <w:r>
        <w:rPr>
          <w:rFonts w:ascii="Arial" w:hAnsi="Arial" w:cs="Arial"/>
          <w:sz w:val="22"/>
          <w:szCs w:val="22"/>
        </w:rPr>
        <w:t xml:space="preserve">Der teilnehmende Vertragsarzt hat die gesetzlichen Vorschriften bei der Verschreibung und Vorratshaltung von Betäubungsmitteln zu beachten. </w:t>
      </w:r>
    </w:p>
    <w:p w:rsidR="00C830C4" w:rsidRDefault="009D6AE0">
      <w:pPr>
        <w:pStyle w:val="Listenabsatz"/>
        <w:numPr>
          <w:ilvl w:val="1"/>
          <w:numId w:val="10"/>
        </w:numPr>
        <w:autoSpaceDE w:val="0"/>
        <w:autoSpaceDN w:val="0"/>
        <w:adjustRightInd w:val="0"/>
        <w:spacing w:before="240" w:line="360" w:lineRule="auto"/>
        <w:ind w:left="426" w:hanging="426"/>
        <w:rPr>
          <w:rFonts w:ascii="Arial" w:hAnsi="Arial" w:cs="Arial"/>
          <w:sz w:val="22"/>
          <w:szCs w:val="22"/>
        </w:rPr>
      </w:pPr>
      <w:r>
        <w:rPr>
          <w:rFonts w:ascii="Arial" w:hAnsi="Arial" w:cs="Arial"/>
          <w:sz w:val="22"/>
          <w:szCs w:val="22"/>
        </w:rPr>
        <w:t xml:space="preserve">Sind betreuende Angehörige in die Versorgung eingebunden, übernimmt der teilnehmende Vertragsarzt im Bedarfsfall und mit Einverständnis des Palliativpatienten mit den beteiligten Leistungserbringern die Beratung und Anleitung der Angehörigen und Bereitstellung von Informationsmaterial und Adressen. </w:t>
      </w:r>
    </w:p>
    <w:p w:rsidR="00C830C4" w:rsidRDefault="009D6AE0">
      <w:pPr>
        <w:pStyle w:val="berschrift3"/>
        <w:numPr>
          <w:ilvl w:val="0"/>
          <w:numId w:val="7"/>
        </w:numPr>
        <w:spacing w:before="960" w:after="0" w:line="360" w:lineRule="auto"/>
        <w:ind w:left="425" w:hanging="425"/>
        <w:rPr>
          <w:bCs w:val="0"/>
          <w:sz w:val="22"/>
          <w:szCs w:val="22"/>
        </w:rPr>
      </w:pPr>
      <w:r>
        <w:rPr>
          <w:bCs w:val="0"/>
          <w:sz w:val="22"/>
          <w:szCs w:val="22"/>
        </w:rPr>
        <w:t>Dokumentation, Datenschutz, freie Arztwahl</w:t>
      </w:r>
    </w:p>
    <w:p w:rsidR="00C830C4" w:rsidRDefault="009D6AE0">
      <w:pPr>
        <w:tabs>
          <w:tab w:val="left" w:pos="-360"/>
        </w:tabs>
        <w:spacing w:before="240" w:line="360" w:lineRule="auto"/>
        <w:ind w:left="426" w:hanging="426"/>
        <w:jc w:val="both"/>
        <w:rPr>
          <w:rFonts w:ascii="Arial" w:hAnsi="Arial" w:cs="Arial"/>
          <w:sz w:val="22"/>
          <w:szCs w:val="22"/>
        </w:rPr>
      </w:pPr>
      <w:r>
        <w:rPr>
          <w:rFonts w:ascii="Arial" w:hAnsi="Arial" w:cs="Arial"/>
          <w:sz w:val="22"/>
          <w:szCs w:val="22"/>
        </w:rPr>
        <w:t>4.1</w:t>
      </w:r>
      <w:r>
        <w:rPr>
          <w:rFonts w:ascii="Arial" w:hAnsi="Arial" w:cs="Arial"/>
          <w:sz w:val="22"/>
          <w:szCs w:val="22"/>
        </w:rPr>
        <w:tab/>
        <w:t xml:space="preserve">Es gelten die gesetzlichen Bestimmungen zum Datenschutz. </w:t>
      </w:r>
    </w:p>
    <w:p w:rsidR="00C830C4" w:rsidRDefault="009D6AE0">
      <w:pPr>
        <w:tabs>
          <w:tab w:val="left" w:pos="-360"/>
        </w:tabs>
        <w:spacing w:before="240" w:line="360" w:lineRule="auto"/>
        <w:ind w:left="426" w:hanging="426"/>
        <w:jc w:val="both"/>
        <w:rPr>
          <w:rFonts w:ascii="Arial" w:hAnsi="Arial" w:cs="Arial"/>
          <w:sz w:val="22"/>
          <w:szCs w:val="22"/>
        </w:rPr>
      </w:pPr>
      <w:r>
        <w:rPr>
          <w:rFonts w:ascii="Arial" w:hAnsi="Arial" w:cs="Arial"/>
          <w:sz w:val="22"/>
          <w:szCs w:val="22"/>
        </w:rPr>
        <w:t>4.3</w:t>
      </w:r>
      <w:r>
        <w:rPr>
          <w:rFonts w:ascii="Arial" w:hAnsi="Arial" w:cs="Arial"/>
          <w:sz w:val="22"/>
          <w:szCs w:val="22"/>
        </w:rPr>
        <w:tab/>
        <w:t xml:space="preserve">Die Vertragspartner beachten das Recht auf freie Arztwahl (§ 76 SGB V). Dies gilt auch bei der Einbeziehung von weiteren Fachärzten und Psychotherapeuten. </w:t>
      </w:r>
    </w:p>
    <w:p w:rsidR="00C830C4" w:rsidRDefault="009D6AE0">
      <w:pPr>
        <w:pStyle w:val="berschrift3"/>
        <w:numPr>
          <w:ilvl w:val="0"/>
          <w:numId w:val="7"/>
        </w:numPr>
        <w:spacing w:before="960" w:after="0" w:line="360" w:lineRule="auto"/>
        <w:ind w:left="425" w:hanging="425"/>
        <w:rPr>
          <w:bCs w:val="0"/>
          <w:sz w:val="22"/>
          <w:szCs w:val="22"/>
        </w:rPr>
      </w:pPr>
      <w:r>
        <w:rPr>
          <w:bCs w:val="0"/>
          <w:sz w:val="22"/>
          <w:szCs w:val="22"/>
        </w:rPr>
        <w:t>Kündigung</w:t>
      </w:r>
    </w:p>
    <w:p w:rsidR="00C830C4" w:rsidRDefault="009D6AE0">
      <w:pPr>
        <w:tabs>
          <w:tab w:val="left" w:pos="-360"/>
        </w:tabs>
        <w:spacing w:before="240" w:line="360" w:lineRule="auto"/>
        <w:ind w:left="426" w:hanging="426"/>
        <w:jc w:val="both"/>
        <w:rPr>
          <w:rFonts w:ascii="Arial" w:hAnsi="Arial" w:cs="Arial"/>
          <w:sz w:val="22"/>
          <w:szCs w:val="22"/>
        </w:rPr>
      </w:pPr>
      <w:r>
        <w:rPr>
          <w:rFonts w:ascii="Arial" w:hAnsi="Arial" w:cs="Arial"/>
          <w:sz w:val="22"/>
          <w:szCs w:val="22"/>
        </w:rPr>
        <w:t>5.1</w:t>
      </w:r>
      <w:r>
        <w:rPr>
          <w:rFonts w:ascii="Arial" w:hAnsi="Arial" w:cs="Arial"/>
          <w:sz w:val="22"/>
          <w:szCs w:val="22"/>
        </w:rPr>
        <w:tab/>
        <w:t>Jeder Vertragspartner hat die Möglichkeit, den Kooperationsvertrag mit einer Frist von drei Monaten zum Quartalsende zu kündigen. Die Kündigung bedarf der Schriftform.</w:t>
      </w:r>
    </w:p>
    <w:p w:rsidR="00C830C4" w:rsidRDefault="009D6AE0">
      <w:pPr>
        <w:pStyle w:val="berschrift3"/>
        <w:numPr>
          <w:ilvl w:val="0"/>
          <w:numId w:val="7"/>
        </w:numPr>
        <w:spacing w:before="960" w:after="0" w:line="360" w:lineRule="auto"/>
        <w:ind w:left="425" w:hanging="425"/>
        <w:rPr>
          <w:bCs w:val="0"/>
          <w:sz w:val="22"/>
          <w:szCs w:val="22"/>
        </w:rPr>
      </w:pPr>
      <w:r>
        <w:rPr>
          <w:sz w:val="22"/>
          <w:szCs w:val="22"/>
        </w:rPr>
        <w:t xml:space="preserve">Änderungen, Ergänzungen und </w:t>
      </w:r>
      <w:r>
        <w:rPr>
          <w:bCs w:val="0"/>
          <w:sz w:val="22"/>
          <w:szCs w:val="22"/>
        </w:rPr>
        <w:t>Nebenabreden</w:t>
      </w:r>
    </w:p>
    <w:p w:rsidR="00C830C4" w:rsidRDefault="009D6AE0">
      <w:pPr>
        <w:tabs>
          <w:tab w:val="left" w:pos="-360"/>
        </w:tabs>
        <w:spacing w:before="240" w:line="360" w:lineRule="auto"/>
        <w:ind w:left="426" w:hanging="426"/>
        <w:jc w:val="both"/>
        <w:rPr>
          <w:rFonts w:ascii="Arial" w:hAnsi="Arial" w:cs="Arial"/>
        </w:rPr>
      </w:pPr>
      <w:r>
        <w:rPr>
          <w:rFonts w:ascii="Arial" w:hAnsi="Arial" w:cs="Arial"/>
          <w:sz w:val="22"/>
          <w:szCs w:val="22"/>
        </w:rPr>
        <w:t>6.1</w:t>
      </w:r>
      <w:r>
        <w:rPr>
          <w:rFonts w:ascii="Arial" w:hAnsi="Arial" w:cs="Arial"/>
          <w:sz w:val="22"/>
          <w:szCs w:val="22"/>
        </w:rPr>
        <w:tab/>
        <w:t>Änderungen, Ergänzungen und Nebenabreden zu diesem Vertrag bedürfen der Schriftform. Dies gilt auch für die Anlage gemäß Ziffer 6.2.</w:t>
      </w:r>
    </w:p>
    <w:p w:rsidR="00C830C4" w:rsidRDefault="009D6AE0">
      <w:pPr>
        <w:tabs>
          <w:tab w:val="left" w:pos="-360"/>
        </w:tabs>
        <w:spacing w:before="240" w:line="360" w:lineRule="auto"/>
        <w:ind w:left="426" w:hanging="426"/>
        <w:jc w:val="both"/>
        <w:rPr>
          <w:rFonts w:ascii="Arial" w:hAnsi="Arial" w:cs="Arial"/>
          <w:sz w:val="22"/>
          <w:szCs w:val="22"/>
        </w:rPr>
      </w:pPr>
      <w:r>
        <w:rPr>
          <w:rFonts w:ascii="Arial" w:hAnsi="Arial" w:cs="Arial"/>
          <w:sz w:val="22"/>
          <w:szCs w:val="22"/>
        </w:rPr>
        <w:t>6.2</w:t>
      </w:r>
      <w:r>
        <w:rPr>
          <w:rFonts w:ascii="Arial" w:hAnsi="Arial" w:cs="Arial"/>
          <w:sz w:val="22"/>
          <w:szCs w:val="22"/>
        </w:rPr>
        <w:tab/>
        <w:t xml:space="preserve">Die Vertragspartner legen ihre jeweiligen Aufgaben nach Ziffer 2 dieses Kooperationsvertrags in einer gesonderten Anlage fest und passen diese nach Bedarf im gegenseitigen Einvernehmen an. Mit der Unterschrift unter diesen Vertrag erkennen die Vertragspartner </w:t>
      </w:r>
      <w:r>
        <w:rPr>
          <w:rFonts w:ascii="Arial" w:hAnsi="Arial" w:cs="Arial"/>
          <w:sz w:val="22"/>
          <w:szCs w:val="22"/>
        </w:rPr>
        <w:lastRenderedPageBreak/>
        <w:t>ausdrücklich an, dass sie sich über diese Aufgaben unter Berücksichtigung des Versorgungsbedarfs der Palliativpatienten und der Möglichkeiten der Vertragspartner geeinigt haben.</w:t>
      </w:r>
    </w:p>
    <w:p w:rsidR="00C830C4" w:rsidRDefault="009D6AE0">
      <w:pPr>
        <w:tabs>
          <w:tab w:val="left" w:pos="-360"/>
        </w:tabs>
        <w:spacing w:before="240" w:line="360" w:lineRule="auto"/>
        <w:ind w:left="426" w:hanging="426"/>
        <w:jc w:val="both"/>
        <w:rPr>
          <w:rFonts w:ascii="Arial" w:hAnsi="Arial" w:cs="Arial"/>
          <w:sz w:val="22"/>
          <w:szCs w:val="22"/>
        </w:rPr>
      </w:pPr>
      <w:r>
        <w:rPr>
          <w:rFonts w:ascii="Arial" w:hAnsi="Arial" w:cs="Arial"/>
          <w:sz w:val="22"/>
          <w:szCs w:val="22"/>
        </w:rPr>
        <w:t>6.3</w:t>
      </w:r>
      <w:r>
        <w:rPr>
          <w:rFonts w:ascii="Arial" w:hAnsi="Arial" w:cs="Arial"/>
          <w:sz w:val="22"/>
          <w:szCs w:val="22"/>
        </w:rPr>
        <w:tab/>
        <w:t>Auf Verlangen legen die Vertragspartner der KVB auch die aktuelle Anlage nach Ziffer 6.2 vor.</w:t>
      </w:r>
    </w:p>
    <w:p w:rsidR="00C830C4" w:rsidRDefault="009D6AE0">
      <w:pPr>
        <w:pStyle w:val="berschrift3"/>
        <w:numPr>
          <w:ilvl w:val="0"/>
          <w:numId w:val="7"/>
        </w:numPr>
        <w:spacing w:before="960" w:after="0" w:line="360" w:lineRule="auto"/>
        <w:ind w:left="425" w:hanging="425"/>
        <w:rPr>
          <w:bCs w:val="0"/>
          <w:sz w:val="22"/>
          <w:szCs w:val="22"/>
        </w:rPr>
      </w:pPr>
      <w:r>
        <w:rPr>
          <w:bCs w:val="0"/>
          <w:sz w:val="22"/>
          <w:szCs w:val="22"/>
        </w:rPr>
        <w:t>Salvatorische Klausel</w:t>
      </w:r>
    </w:p>
    <w:p w:rsidR="00C830C4" w:rsidRDefault="009D6AE0">
      <w:pPr>
        <w:pStyle w:val="StandardWeb"/>
        <w:spacing w:before="240" w:beforeAutospacing="0" w:after="0" w:afterAutospacing="0" w:line="360" w:lineRule="auto"/>
        <w:ind w:left="426" w:hanging="426"/>
        <w:jc w:val="both"/>
        <w:rPr>
          <w:rFonts w:ascii="Arial" w:hAnsi="Arial" w:cs="Arial"/>
        </w:rPr>
      </w:pPr>
      <w:r>
        <w:rPr>
          <w:rFonts w:ascii="Arial" w:hAnsi="Arial" w:cs="Arial"/>
        </w:rPr>
        <w:t>7.1</w:t>
      </w:r>
      <w:r>
        <w:rPr>
          <w:rFonts w:ascii="Arial" w:hAnsi="Arial" w:cs="Arial"/>
        </w:rPr>
        <w:tab/>
        <w:t xml:space="preserve">Sollten einzelne Bestimmungen dieses Vertrags ganz oder teilweise unwirksam sein oder werden, gelten die übrigen Bestimmungen des Vertrags weiter. Für diesen Fall verpflichten sich die Vertragspartner, unter Berücksichtigung des Grundsatzes von Treu und Glauben anstelle der unwirksamen Bestimmung eine wirksame Bestimmung zu vereinbaren, welche dem Sinn und Zweck der unwirksamen Bestimmung möglichst nahe kommt. </w:t>
      </w:r>
    </w:p>
    <w:p w:rsidR="00C830C4" w:rsidRDefault="009D6AE0">
      <w:pPr>
        <w:pStyle w:val="StandardWeb"/>
        <w:spacing w:before="240" w:beforeAutospacing="0" w:after="0" w:afterAutospacing="0" w:line="360" w:lineRule="auto"/>
        <w:ind w:left="426" w:hanging="426"/>
        <w:jc w:val="both"/>
        <w:rPr>
          <w:rFonts w:ascii="Arial" w:hAnsi="Arial" w:cs="Arial"/>
        </w:rPr>
      </w:pPr>
      <w:r>
        <w:rPr>
          <w:rFonts w:ascii="Arial" w:hAnsi="Arial" w:cs="Arial"/>
        </w:rPr>
        <w:t>7.2</w:t>
      </w:r>
      <w:r>
        <w:rPr>
          <w:rFonts w:ascii="Arial" w:hAnsi="Arial" w:cs="Arial"/>
        </w:rPr>
        <w:tab/>
        <w:t>Weist der Vertrag eine Lücke auf, ist von den Vertragspartnern diejenige Bestimmung zu vereinbaren, die dem entspricht, was nach Sinn und Zweck dieses Vertrages vereinbart worden wäre, wenn die Angelegenheit bedacht worden wäre. </w:t>
      </w:r>
    </w:p>
    <w:p w:rsidR="00C830C4" w:rsidRDefault="00C830C4">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p>
    <w:p w:rsidR="00A90E5D" w:rsidRDefault="00A90E5D">
      <w:pPr>
        <w:spacing w:after="160" w:line="259" w:lineRule="auto"/>
        <w:rPr>
          <w:rFonts w:ascii="Arial" w:hAnsi="Arial" w:cs="Arial"/>
          <w:sz w:val="22"/>
          <w:szCs w:val="22"/>
        </w:rPr>
      </w:pPr>
      <w:r>
        <w:rPr>
          <w:rFonts w:ascii="Arial" w:hAnsi="Arial" w:cs="Arial"/>
          <w:sz w:val="22"/>
          <w:szCs w:val="22"/>
        </w:rPr>
        <w:br w:type="page"/>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lastRenderedPageBreak/>
        <w:t>Stationäre Pflegeeinrichtung und andere beschützende Einrichtung</w:t>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tab/>
      </w:r>
      <w:r>
        <w:rPr>
          <w:rFonts w:ascii="Arial" w:hAnsi="Arial" w:cs="Arial"/>
          <w:sz w:val="22"/>
          <w:szCs w:val="22"/>
        </w:rPr>
        <w:tab/>
        <w:t xml:space="preserve">, den </w:t>
      </w:r>
      <w:r>
        <w:rPr>
          <w:rFonts w:ascii="Arial" w:hAnsi="Arial" w:cs="Arial"/>
          <w:sz w:val="22"/>
          <w:szCs w:val="22"/>
        </w:rPr>
        <w:tab/>
      </w:r>
      <w:r>
        <w:rPr>
          <w:rFonts w:ascii="Arial" w:hAnsi="Arial" w:cs="Arial"/>
          <w:sz w:val="22"/>
          <w:szCs w:val="22"/>
        </w:rPr>
        <w:tab/>
      </w:r>
      <w:r>
        <w:rPr>
          <w:rFonts w:ascii="Arial" w:hAnsi="Arial" w:cs="Arial"/>
          <w:sz w:val="22"/>
          <w:szCs w:val="22"/>
        </w:rPr>
        <w:tab/>
      </w:r>
    </w:p>
    <w:p w:rsidR="00C830C4" w:rsidRDefault="009D6AE0">
      <w:pPr>
        <w:tabs>
          <w:tab w:val="left" w:pos="3572"/>
          <w:tab w:val="left" w:pos="5387"/>
        </w:tabs>
        <w:spacing w:line="360" w:lineRule="auto"/>
        <w:rPr>
          <w:rFonts w:ascii="Arial" w:eastAsia="Arial" w:hAnsi="Arial" w:cs="Arial"/>
          <w:sz w:val="22"/>
          <w:szCs w:val="22"/>
        </w:rPr>
      </w:pPr>
      <w:r>
        <w:rPr>
          <w:rFonts w:ascii="Arial" w:eastAsia="Arial" w:hAnsi="Arial" w:cs="Arial"/>
          <w:sz w:val="22"/>
          <w:szCs w:val="22"/>
        </w:rPr>
        <w:t>Ort</w:t>
      </w:r>
      <w:r>
        <w:rPr>
          <w:rFonts w:ascii="Arial" w:eastAsia="Arial" w:hAnsi="Arial" w:cs="Arial"/>
          <w:sz w:val="22"/>
          <w:szCs w:val="22"/>
        </w:rPr>
        <w:tab/>
        <w:t xml:space="preserve"> Datum</w:t>
      </w:r>
      <w:r>
        <w:rPr>
          <w:rFonts w:ascii="Arial" w:eastAsia="Arial" w:hAnsi="Arial" w:cs="Arial"/>
          <w:sz w:val="22"/>
          <w:szCs w:val="22"/>
        </w:rPr>
        <w:tab/>
        <w:t>Unterschrift</w:t>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t>ambulanter Hospizdienst</w:t>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tab/>
      </w:r>
      <w:r>
        <w:rPr>
          <w:rFonts w:ascii="Arial" w:hAnsi="Arial" w:cs="Arial"/>
          <w:sz w:val="22"/>
          <w:szCs w:val="22"/>
        </w:rPr>
        <w:tab/>
        <w:t xml:space="preserve">, den </w:t>
      </w:r>
      <w:r>
        <w:rPr>
          <w:rFonts w:ascii="Arial" w:hAnsi="Arial" w:cs="Arial"/>
          <w:sz w:val="22"/>
          <w:szCs w:val="22"/>
        </w:rPr>
        <w:tab/>
      </w:r>
      <w:r>
        <w:rPr>
          <w:rFonts w:ascii="Arial" w:hAnsi="Arial" w:cs="Arial"/>
          <w:sz w:val="22"/>
          <w:szCs w:val="22"/>
        </w:rPr>
        <w:tab/>
      </w:r>
      <w:r>
        <w:rPr>
          <w:rFonts w:ascii="Arial" w:hAnsi="Arial" w:cs="Arial"/>
          <w:sz w:val="22"/>
          <w:szCs w:val="22"/>
        </w:rPr>
        <w:tab/>
      </w:r>
    </w:p>
    <w:p w:rsidR="00C830C4" w:rsidRDefault="009D6AE0">
      <w:pPr>
        <w:tabs>
          <w:tab w:val="left" w:pos="3572"/>
          <w:tab w:val="left" w:pos="5387"/>
        </w:tabs>
        <w:spacing w:line="360" w:lineRule="auto"/>
        <w:rPr>
          <w:rFonts w:ascii="Arial" w:eastAsia="Arial" w:hAnsi="Arial" w:cs="Arial"/>
          <w:sz w:val="22"/>
          <w:szCs w:val="22"/>
        </w:rPr>
      </w:pPr>
      <w:r>
        <w:rPr>
          <w:rFonts w:ascii="Arial" w:eastAsia="Arial" w:hAnsi="Arial" w:cs="Arial"/>
          <w:sz w:val="22"/>
          <w:szCs w:val="22"/>
        </w:rPr>
        <w:t>Ort</w:t>
      </w:r>
      <w:r>
        <w:rPr>
          <w:rFonts w:ascii="Arial" w:eastAsia="Arial" w:hAnsi="Arial" w:cs="Arial"/>
          <w:sz w:val="22"/>
          <w:szCs w:val="22"/>
        </w:rPr>
        <w:tab/>
        <w:t xml:space="preserve"> Datum</w:t>
      </w:r>
      <w:r>
        <w:rPr>
          <w:rFonts w:ascii="Arial" w:eastAsia="Arial" w:hAnsi="Arial" w:cs="Arial"/>
          <w:sz w:val="22"/>
          <w:szCs w:val="22"/>
        </w:rPr>
        <w:tab/>
        <w:t xml:space="preserve">  Unterschrift</w:t>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t>stationäres Hospiz</w:t>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tab/>
      </w:r>
      <w:r>
        <w:rPr>
          <w:rFonts w:ascii="Arial" w:hAnsi="Arial" w:cs="Arial"/>
          <w:sz w:val="22"/>
          <w:szCs w:val="22"/>
        </w:rPr>
        <w:tab/>
        <w:t xml:space="preserve">, den </w:t>
      </w:r>
      <w:r>
        <w:rPr>
          <w:rFonts w:ascii="Arial" w:hAnsi="Arial" w:cs="Arial"/>
          <w:sz w:val="22"/>
          <w:szCs w:val="22"/>
        </w:rPr>
        <w:tab/>
      </w:r>
      <w:r>
        <w:rPr>
          <w:rFonts w:ascii="Arial" w:hAnsi="Arial" w:cs="Arial"/>
          <w:sz w:val="22"/>
          <w:szCs w:val="22"/>
        </w:rPr>
        <w:tab/>
      </w:r>
      <w:r>
        <w:rPr>
          <w:rFonts w:ascii="Arial" w:hAnsi="Arial" w:cs="Arial"/>
          <w:sz w:val="22"/>
          <w:szCs w:val="22"/>
        </w:rPr>
        <w:tab/>
      </w:r>
    </w:p>
    <w:p w:rsidR="00C830C4" w:rsidRDefault="009D6AE0">
      <w:pPr>
        <w:tabs>
          <w:tab w:val="left" w:pos="3572"/>
          <w:tab w:val="left" w:pos="5387"/>
        </w:tabs>
        <w:spacing w:line="360" w:lineRule="auto"/>
        <w:rPr>
          <w:rFonts w:ascii="Arial" w:eastAsia="Arial" w:hAnsi="Arial" w:cs="Arial"/>
          <w:sz w:val="22"/>
          <w:szCs w:val="22"/>
        </w:rPr>
      </w:pPr>
      <w:r>
        <w:rPr>
          <w:rFonts w:ascii="Arial" w:eastAsia="Arial" w:hAnsi="Arial" w:cs="Arial"/>
          <w:sz w:val="22"/>
          <w:szCs w:val="22"/>
        </w:rPr>
        <w:t>Ort</w:t>
      </w:r>
      <w:r>
        <w:rPr>
          <w:rFonts w:ascii="Arial" w:eastAsia="Arial" w:hAnsi="Arial" w:cs="Arial"/>
          <w:sz w:val="22"/>
          <w:szCs w:val="22"/>
        </w:rPr>
        <w:tab/>
        <w:t xml:space="preserve"> Datum</w:t>
      </w:r>
      <w:r>
        <w:rPr>
          <w:rFonts w:ascii="Arial" w:eastAsia="Arial" w:hAnsi="Arial" w:cs="Arial"/>
          <w:sz w:val="22"/>
          <w:szCs w:val="22"/>
        </w:rPr>
        <w:tab/>
        <w:t xml:space="preserve">  Unterschrift</w:t>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t>Palliativdienst</w:t>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tab/>
      </w:r>
      <w:r>
        <w:rPr>
          <w:rFonts w:ascii="Arial" w:hAnsi="Arial" w:cs="Arial"/>
          <w:sz w:val="22"/>
          <w:szCs w:val="22"/>
        </w:rPr>
        <w:tab/>
        <w:t xml:space="preserve">, den </w:t>
      </w:r>
      <w:r>
        <w:rPr>
          <w:rFonts w:ascii="Arial" w:hAnsi="Arial" w:cs="Arial"/>
          <w:sz w:val="22"/>
          <w:szCs w:val="22"/>
        </w:rPr>
        <w:tab/>
      </w:r>
      <w:r>
        <w:rPr>
          <w:rFonts w:ascii="Arial" w:hAnsi="Arial" w:cs="Arial"/>
          <w:sz w:val="22"/>
          <w:szCs w:val="22"/>
        </w:rPr>
        <w:tab/>
      </w:r>
      <w:r>
        <w:rPr>
          <w:rFonts w:ascii="Arial" w:hAnsi="Arial" w:cs="Arial"/>
          <w:sz w:val="22"/>
          <w:szCs w:val="22"/>
        </w:rPr>
        <w:tab/>
      </w:r>
    </w:p>
    <w:p w:rsidR="00C830C4" w:rsidRDefault="009D6AE0">
      <w:pPr>
        <w:tabs>
          <w:tab w:val="left" w:pos="3572"/>
          <w:tab w:val="left" w:pos="5387"/>
        </w:tabs>
        <w:spacing w:line="360" w:lineRule="auto"/>
        <w:rPr>
          <w:rFonts w:ascii="Arial" w:eastAsia="Arial" w:hAnsi="Arial" w:cs="Arial"/>
          <w:sz w:val="22"/>
          <w:szCs w:val="22"/>
        </w:rPr>
      </w:pPr>
      <w:r>
        <w:rPr>
          <w:rFonts w:ascii="Arial" w:eastAsia="Arial" w:hAnsi="Arial" w:cs="Arial"/>
          <w:sz w:val="22"/>
          <w:szCs w:val="22"/>
        </w:rPr>
        <w:t>Ort</w:t>
      </w:r>
      <w:r>
        <w:rPr>
          <w:rFonts w:ascii="Arial" w:eastAsia="Arial" w:hAnsi="Arial" w:cs="Arial"/>
          <w:sz w:val="22"/>
          <w:szCs w:val="22"/>
        </w:rPr>
        <w:tab/>
        <w:t xml:space="preserve"> Datum</w:t>
      </w:r>
      <w:r>
        <w:rPr>
          <w:rFonts w:ascii="Arial" w:eastAsia="Arial" w:hAnsi="Arial" w:cs="Arial"/>
          <w:sz w:val="22"/>
          <w:szCs w:val="22"/>
        </w:rPr>
        <w:tab/>
        <w:t xml:space="preserve">  Unterschrift</w:t>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t>Palliativstation</w:t>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tab/>
      </w:r>
      <w:r>
        <w:rPr>
          <w:rFonts w:ascii="Arial" w:hAnsi="Arial" w:cs="Arial"/>
          <w:sz w:val="22"/>
          <w:szCs w:val="22"/>
        </w:rPr>
        <w:tab/>
        <w:t xml:space="preserve">, den </w:t>
      </w:r>
      <w:r>
        <w:rPr>
          <w:rFonts w:ascii="Arial" w:hAnsi="Arial" w:cs="Arial"/>
          <w:sz w:val="22"/>
          <w:szCs w:val="22"/>
        </w:rPr>
        <w:tab/>
      </w:r>
      <w:r>
        <w:rPr>
          <w:rFonts w:ascii="Arial" w:hAnsi="Arial" w:cs="Arial"/>
          <w:sz w:val="22"/>
          <w:szCs w:val="22"/>
        </w:rPr>
        <w:tab/>
      </w:r>
      <w:r>
        <w:rPr>
          <w:rFonts w:ascii="Arial" w:hAnsi="Arial" w:cs="Arial"/>
          <w:sz w:val="22"/>
          <w:szCs w:val="22"/>
        </w:rPr>
        <w:tab/>
      </w:r>
    </w:p>
    <w:p w:rsidR="00C830C4" w:rsidRDefault="009D6AE0">
      <w:pPr>
        <w:tabs>
          <w:tab w:val="left" w:pos="3572"/>
          <w:tab w:val="left" w:pos="5387"/>
        </w:tabs>
        <w:spacing w:line="360" w:lineRule="auto"/>
        <w:rPr>
          <w:rFonts w:ascii="Arial" w:eastAsia="Arial" w:hAnsi="Arial" w:cs="Arial"/>
          <w:sz w:val="22"/>
          <w:szCs w:val="22"/>
        </w:rPr>
      </w:pPr>
      <w:r>
        <w:rPr>
          <w:rFonts w:ascii="Arial" w:eastAsia="Arial" w:hAnsi="Arial" w:cs="Arial"/>
          <w:sz w:val="22"/>
          <w:szCs w:val="22"/>
        </w:rPr>
        <w:t>Ort</w:t>
      </w:r>
      <w:r>
        <w:rPr>
          <w:rFonts w:ascii="Arial" w:eastAsia="Arial" w:hAnsi="Arial" w:cs="Arial"/>
          <w:sz w:val="22"/>
          <w:szCs w:val="22"/>
        </w:rPr>
        <w:tab/>
        <w:t xml:space="preserve"> Datum</w:t>
      </w:r>
      <w:r>
        <w:rPr>
          <w:rFonts w:ascii="Arial" w:eastAsia="Arial" w:hAnsi="Arial" w:cs="Arial"/>
          <w:sz w:val="22"/>
          <w:szCs w:val="22"/>
        </w:rPr>
        <w:tab/>
        <w:t xml:space="preserve">  Unterschrift</w:t>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t>ambulanter Pflegedienst</w:t>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tab/>
      </w:r>
      <w:r>
        <w:rPr>
          <w:rFonts w:ascii="Arial" w:hAnsi="Arial" w:cs="Arial"/>
          <w:sz w:val="22"/>
          <w:szCs w:val="22"/>
        </w:rPr>
        <w:tab/>
        <w:t xml:space="preserve">, den </w:t>
      </w:r>
      <w:r>
        <w:rPr>
          <w:rFonts w:ascii="Arial" w:hAnsi="Arial" w:cs="Arial"/>
          <w:sz w:val="22"/>
          <w:szCs w:val="22"/>
        </w:rPr>
        <w:tab/>
      </w:r>
      <w:r>
        <w:rPr>
          <w:rFonts w:ascii="Arial" w:hAnsi="Arial" w:cs="Arial"/>
          <w:sz w:val="22"/>
          <w:szCs w:val="22"/>
        </w:rPr>
        <w:tab/>
      </w:r>
      <w:r>
        <w:rPr>
          <w:rFonts w:ascii="Arial" w:hAnsi="Arial" w:cs="Arial"/>
          <w:sz w:val="22"/>
          <w:szCs w:val="22"/>
        </w:rPr>
        <w:tab/>
      </w:r>
    </w:p>
    <w:p w:rsidR="00C830C4" w:rsidRDefault="009D6AE0">
      <w:pPr>
        <w:tabs>
          <w:tab w:val="left" w:pos="3572"/>
          <w:tab w:val="left" w:pos="5387"/>
        </w:tabs>
        <w:spacing w:line="360" w:lineRule="auto"/>
        <w:rPr>
          <w:rFonts w:ascii="Arial" w:eastAsia="Arial" w:hAnsi="Arial" w:cs="Arial"/>
          <w:sz w:val="22"/>
          <w:szCs w:val="22"/>
        </w:rPr>
      </w:pPr>
      <w:r>
        <w:rPr>
          <w:rFonts w:ascii="Arial" w:eastAsia="Arial" w:hAnsi="Arial" w:cs="Arial"/>
          <w:sz w:val="22"/>
          <w:szCs w:val="22"/>
        </w:rPr>
        <w:t>Ort</w:t>
      </w:r>
      <w:r>
        <w:rPr>
          <w:rFonts w:ascii="Arial" w:eastAsia="Arial" w:hAnsi="Arial" w:cs="Arial"/>
          <w:sz w:val="22"/>
          <w:szCs w:val="22"/>
        </w:rPr>
        <w:tab/>
        <w:t xml:space="preserve"> Datum</w:t>
      </w:r>
      <w:r>
        <w:rPr>
          <w:rFonts w:ascii="Arial" w:eastAsia="Arial" w:hAnsi="Arial" w:cs="Arial"/>
          <w:sz w:val="22"/>
          <w:szCs w:val="22"/>
        </w:rPr>
        <w:tab/>
        <w:t xml:space="preserve">  Unterschrift</w:t>
      </w:r>
    </w:p>
    <w:p w:rsidR="00C830C4" w:rsidRDefault="00C830C4">
      <w:pPr>
        <w:tabs>
          <w:tab w:val="left" w:pos="3572"/>
          <w:tab w:val="left" w:pos="5387"/>
        </w:tabs>
        <w:spacing w:line="360" w:lineRule="auto"/>
        <w:rPr>
          <w:rFonts w:ascii="Arial" w:eastAsia="Arial" w:hAnsi="Arial" w:cs="Arial"/>
          <w:sz w:val="22"/>
          <w:szCs w:val="22"/>
        </w:rPr>
      </w:pPr>
    </w:p>
    <w:p w:rsidR="00A90E5D" w:rsidRDefault="00A90E5D">
      <w:pPr>
        <w:spacing w:after="160" w:line="259" w:lineRule="auto"/>
        <w:rPr>
          <w:rFonts w:ascii="Arial" w:eastAsiaTheme="minorHAnsi" w:hAnsi="Arial" w:cs="Arial"/>
          <w:sz w:val="22"/>
          <w:lang w:eastAsia="en-US"/>
        </w:rPr>
      </w:pPr>
      <w:r>
        <w:rPr>
          <w:rFonts w:ascii="Arial" w:eastAsiaTheme="minorHAnsi" w:hAnsi="Arial" w:cs="Arial"/>
          <w:sz w:val="22"/>
          <w:lang w:eastAsia="en-US"/>
        </w:rPr>
        <w:br w:type="page"/>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eastAsiaTheme="minorHAnsi" w:hAnsi="Arial" w:cs="Arial"/>
          <w:sz w:val="22"/>
          <w:lang w:eastAsia="en-US"/>
        </w:rPr>
      </w:pPr>
      <w:r>
        <w:rPr>
          <w:rFonts w:ascii="Arial" w:eastAsiaTheme="minorHAnsi" w:hAnsi="Arial" w:cs="Arial"/>
          <w:sz w:val="22"/>
          <w:lang w:eastAsia="en-US"/>
        </w:rPr>
        <w:lastRenderedPageBreak/>
        <w:t>ggf. weiterer Leistungserbringer (z.B. Physiotherapeuten)</w:t>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tab/>
      </w:r>
      <w:r>
        <w:rPr>
          <w:rFonts w:ascii="Arial" w:hAnsi="Arial" w:cs="Arial"/>
          <w:sz w:val="22"/>
          <w:szCs w:val="22"/>
        </w:rPr>
        <w:tab/>
        <w:t xml:space="preserve">, den </w:t>
      </w:r>
      <w:r>
        <w:rPr>
          <w:rFonts w:ascii="Arial" w:hAnsi="Arial" w:cs="Arial"/>
          <w:sz w:val="22"/>
          <w:szCs w:val="22"/>
        </w:rPr>
        <w:tab/>
      </w:r>
      <w:r>
        <w:rPr>
          <w:rFonts w:ascii="Arial" w:hAnsi="Arial" w:cs="Arial"/>
          <w:sz w:val="22"/>
          <w:szCs w:val="22"/>
        </w:rPr>
        <w:tab/>
      </w:r>
      <w:r>
        <w:rPr>
          <w:rFonts w:ascii="Arial" w:hAnsi="Arial" w:cs="Arial"/>
          <w:sz w:val="22"/>
          <w:szCs w:val="22"/>
        </w:rPr>
        <w:tab/>
      </w:r>
    </w:p>
    <w:p w:rsidR="00C830C4" w:rsidRDefault="009D6AE0">
      <w:pPr>
        <w:tabs>
          <w:tab w:val="left" w:pos="3572"/>
          <w:tab w:val="left" w:pos="5387"/>
        </w:tabs>
        <w:spacing w:line="360" w:lineRule="auto"/>
        <w:rPr>
          <w:rFonts w:ascii="Arial" w:eastAsia="Arial" w:hAnsi="Arial" w:cs="Arial"/>
          <w:sz w:val="22"/>
          <w:szCs w:val="22"/>
        </w:rPr>
      </w:pPr>
      <w:r>
        <w:rPr>
          <w:rFonts w:ascii="Arial" w:eastAsia="Arial" w:hAnsi="Arial" w:cs="Arial"/>
          <w:sz w:val="22"/>
          <w:szCs w:val="22"/>
        </w:rPr>
        <w:t>Ort</w:t>
      </w:r>
      <w:r>
        <w:rPr>
          <w:rFonts w:ascii="Arial" w:eastAsia="Arial" w:hAnsi="Arial" w:cs="Arial"/>
          <w:sz w:val="22"/>
          <w:szCs w:val="22"/>
        </w:rPr>
        <w:tab/>
        <w:t xml:space="preserve"> Datum</w:t>
      </w:r>
      <w:r>
        <w:rPr>
          <w:rFonts w:ascii="Arial" w:eastAsia="Arial" w:hAnsi="Arial" w:cs="Arial"/>
          <w:sz w:val="22"/>
          <w:szCs w:val="22"/>
        </w:rPr>
        <w:tab/>
        <w:t xml:space="preserve">  Unterschrift</w:t>
      </w:r>
    </w:p>
    <w:p w:rsidR="00C830C4" w:rsidRDefault="00C830C4">
      <w:pPr>
        <w:tabs>
          <w:tab w:val="left" w:pos="3572"/>
          <w:tab w:val="left" w:pos="5387"/>
        </w:tabs>
        <w:spacing w:line="360" w:lineRule="auto"/>
        <w:rPr>
          <w:rFonts w:ascii="Arial" w:eastAsia="Arial" w:hAnsi="Arial" w:cs="Arial"/>
          <w:sz w:val="22"/>
          <w:szCs w:val="22"/>
        </w:rPr>
      </w:pP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tab/>
      </w:r>
      <w:r>
        <w:rPr>
          <w:rFonts w:ascii="Arial" w:hAnsi="Arial" w:cs="Arial"/>
          <w:sz w:val="22"/>
          <w:szCs w:val="22"/>
        </w:rPr>
        <w:tab/>
        <w:t xml:space="preserve">, den </w:t>
      </w:r>
      <w:r>
        <w:rPr>
          <w:rFonts w:ascii="Arial" w:hAnsi="Arial" w:cs="Arial"/>
          <w:sz w:val="22"/>
          <w:szCs w:val="22"/>
        </w:rPr>
        <w:tab/>
      </w:r>
      <w:r>
        <w:rPr>
          <w:rFonts w:ascii="Arial" w:hAnsi="Arial" w:cs="Arial"/>
          <w:sz w:val="22"/>
          <w:szCs w:val="22"/>
        </w:rPr>
        <w:tab/>
      </w:r>
      <w:r>
        <w:rPr>
          <w:rFonts w:ascii="Arial" w:hAnsi="Arial" w:cs="Arial"/>
          <w:sz w:val="22"/>
          <w:szCs w:val="22"/>
        </w:rPr>
        <w:tab/>
      </w:r>
    </w:p>
    <w:p w:rsidR="00C830C4" w:rsidRDefault="009D6AE0">
      <w:pPr>
        <w:tabs>
          <w:tab w:val="left" w:pos="3572"/>
          <w:tab w:val="left" w:pos="5387"/>
        </w:tabs>
        <w:spacing w:line="360" w:lineRule="auto"/>
        <w:rPr>
          <w:rFonts w:ascii="Arial" w:eastAsia="Arial" w:hAnsi="Arial" w:cs="Arial"/>
          <w:sz w:val="22"/>
          <w:szCs w:val="22"/>
        </w:rPr>
      </w:pPr>
      <w:r>
        <w:rPr>
          <w:rFonts w:ascii="Arial" w:eastAsia="Arial" w:hAnsi="Arial" w:cs="Arial"/>
          <w:sz w:val="22"/>
          <w:szCs w:val="22"/>
        </w:rPr>
        <w:t>Ort</w:t>
      </w:r>
      <w:r>
        <w:rPr>
          <w:rFonts w:ascii="Arial" w:eastAsia="Arial" w:hAnsi="Arial" w:cs="Arial"/>
          <w:sz w:val="22"/>
          <w:szCs w:val="22"/>
        </w:rPr>
        <w:tab/>
        <w:t xml:space="preserve"> Datum</w:t>
      </w:r>
      <w:r>
        <w:rPr>
          <w:rFonts w:ascii="Arial" w:eastAsia="Arial" w:hAnsi="Arial" w:cs="Arial"/>
          <w:sz w:val="22"/>
          <w:szCs w:val="22"/>
        </w:rPr>
        <w:tab/>
        <w:t xml:space="preserve">  Unterschrift</w:t>
      </w:r>
    </w:p>
    <w:p w:rsidR="00C830C4" w:rsidRDefault="00C830C4">
      <w:pPr>
        <w:tabs>
          <w:tab w:val="left" w:pos="3572"/>
          <w:tab w:val="left" w:pos="5387"/>
        </w:tabs>
        <w:spacing w:line="360" w:lineRule="auto"/>
        <w:rPr>
          <w:rFonts w:ascii="Arial" w:eastAsia="Arial" w:hAnsi="Arial" w:cs="Arial"/>
          <w:sz w:val="22"/>
          <w:szCs w:val="22"/>
        </w:rPr>
      </w:pP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tab/>
      </w:r>
      <w:r>
        <w:rPr>
          <w:rFonts w:ascii="Arial" w:hAnsi="Arial" w:cs="Arial"/>
          <w:sz w:val="22"/>
          <w:szCs w:val="22"/>
        </w:rPr>
        <w:tab/>
        <w:t xml:space="preserve">, den </w:t>
      </w:r>
      <w:r>
        <w:rPr>
          <w:rFonts w:ascii="Arial" w:hAnsi="Arial" w:cs="Arial"/>
          <w:sz w:val="22"/>
          <w:szCs w:val="22"/>
        </w:rPr>
        <w:tab/>
      </w:r>
      <w:r>
        <w:rPr>
          <w:rFonts w:ascii="Arial" w:hAnsi="Arial" w:cs="Arial"/>
          <w:sz w:val="22"/>
          <w:szCs w:val="22"/>
        </w:rPr>
        <w:tab/>
      </w:r>
      <w:r>
        <w:rPr>
          <w:rFonts w:ascii="Arial" w:hAnsi="Arial" w:cs="Arial"/>
          <w:sz w:val="22"/>
          <w:szCs w:val="22"/>
        </w:rPr>
        <w:tab/>
      </w:r>
    </w:p>
    <w:p w:rsidR="00C830C4" w:rsidRDefault="009D6AE0">
      <w:pPr>
        <w:tabs>
          <w:tab w:val="left" w:pos="3572"/>
          <w:tab w:val="left" w:pos="5387"/>
        </w:tabs>
        <w:spacing w:line="360" w:lineRule="auto"/>
        <w:rPr>
          <w:rFonts w:ascii="Arial" w:eastAsia="Arial" w:hAnsi="Arial" w:cs="Arial"/>
          <w:sz w:val="22"/>
          <w:szCs w:val="22"/>
        </w:rPr>
      </w:pPr>
      <w:r>
        <w:rPr>
          <w:rFonts w:ascii="Arial" w:eastAsia="Arial" w:hAnsi="Arial" w:cs="Arial"/>
          <w:sz w:val="22"/>
          <w:szCs w:val="22"/>
        </w:rPr>
        <w:t>Ort</w:t>
      </w:r>
      <w:r>
        <w:rPr>
          <w:rFonts w:ascii="Arial" w:eastAsia="Arial" w:hAnsi="Arial" w:cs="Arial"/>
          <w:sz w:val="22"/>
          <w:szCs w:val="22"/>
        </w:rPr>
        <w:tab/>
        <w:t xml:space="preserve"> Datum</w:t>
      </w:r>
      <w:r>
        <w:rPr>
          <w:rFonts w:ascii="Arial" w:eastAsia="Arial" w:hAnsi="Arial" w:cs="Arial"/>
          <w:sz w:val="22"/>
          <w:szCs w:val="22"/>
        </w:rPr>
        <w:tab/>
        <w:t xml:space="preserve">  Unterschrift</w:t>
      </w:r>
    </w:p>
    <w:p w:rsidR="00C830C4" w:rsidRDefault="00C830C4">
      <w:pPr>
        <w:tabs>
          <w:tab w:val="left" w:pos="3572"/>
          <w:tab w:val="left" w:pos="5387"/>
        </w:tabs>
        <w:spacing w:line="360" w:lineRule="auto"/>
        <w:rPr>
          <w:rFonts w:ascii="Arial" w:eastAsia="Arial" w:hAnsi="Arial" w:cs="Arial"/>
          <w:sz w:val="22"/>
          <w:szCs w:val="22"/>
        </w:rPr>
      </w:pP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eastAsiaTheme="minorHAnsi" w:hAnsi="Arial" w:cs="Arial"/>
          <w:sz w:val="22"/>
          <w:lang w:eastAsia="en-US"/>
        </w:rPr>
      </w:pPr>
      <w:r>
        <w:rPr>
          <w:rFonts w:ascii="Arial" w:eastAsiaTheme="minorHAnsi" w:hAnsi="Arial" w:cs="Arial"/>
          <w:sz w:val="22"/>
          <w:lang w:eastAsia="en-US"/>
        </w:rPr>
        <w:t>SAPV-Team</w:t>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tab/>
      </w:r>
      <w:r>
        <w:rPr>
          <w:rFonts w:ascii="Arial" w:hAnsi="Arial" w:cs="Arial"/>
          <w:sz w:val="22"/>
          <w:szCs w:val="22"/>
        </w:rPr>
        <w:tab/>
        <w:t xml:space="preserve">, den </w:t>
      </w:r>
      <w:r>
        <w:rPr>
          <w:rFonts w:ascii="Arial" w:hAnsi="Arial" w:cs="Arial"/>
          <w:sz w:val="22"/>
          <w:szCs w:val="22"/>
        </w:rPr>
        <w:tab/>
      </w:r>
      <w:r>
        <w:rPr>
          <w:rFonts w:ascii="Arial" w:hAnsi="Arial" w:cs="Arial"/>
          <w:sz w:val="22"/>
          <w:szCs w:val="22"/>
        </w:rPr>
        <w:tab/>
      </w:r>
      <w:r>
        <w:rPr>
          <w:rFonts w:ascii="Arial" w:hAnsi="Arial" w:cs="Arial"/>
          <w:sz w:val="22"/>
          <w:szCs w:val="22"/>
        </w:rPr>
        <w:tab/>
      </w:r>
    </w:p>
    <w:p w:rsidR="00C830C4" w:rsidRDefault="009D6AE0">
      <w:pPr>
        <w:tabs>
          <w:tab w:val="left" w:pos="3572"/>
          <w:tab w:val="left" w:pos="5387"/>
        </w:tabs>
        <w:spacing w:line="360" w:lineRule="auto"/>
        <w:rPr>
          <w:rFonts w:ascii="Arial" w:eastAsia="Arial" w:hAnsi="Arial" w:cs="Arial"/>
          <w:sz w:val="22"/>
          <w:szCs w:val="22"/>
        </w:rPr>
      </w:pPr>
      <w:r>
        <w:rPr>
          <w:rFonts w:ascii="Arial" w:eastAsia="Arial" w:hAnsi="Arial" w:cs="Arial"/>
          <w:sz w:val="22"/>
          <w:szCs w:val="22"/>
        </w:rPr>
        <w:t>Ort</w:t>
      </w:r>
      <w:r>
        <w:rPr>
          <w:rFonts w:ascii="Arial" w:eastAsia="Arial" w:hAnsi="Arial" w:cs="Arial"/>
          <w:sz w:val="22"/>
          <w:szCs w:val="22"/>
        </w:rPr>
        <w:tab/>
        <w:t xml:space="preserve"> Datum</w:t>
      </w:r>
      <w:r>
        <w:rPr>
          <w:rFonts w:ascii="Arial" w:eastAsia="Arial" w:hAnsi="Arial" w:cs="Arial"/>
          <w:sz w:val="22"/>
          <w:szCs w:val="22"/>
        </w:rPr>
        <w:tab/>
        <w:t xml:space="preserve">  Unterschrift</w:t>
      </w:r>
    </w:p>
    <w:p w:rsidR="00C830C4" w:rsidRDefault="009D6AE0">
      <w:pPr>
        <w:keepNext/>
        <w:tabs>
          <w:tab w:val="left" w:pos="4820"/>
        </w:tabs>
        <w:spacing w:before="960" w:line="360" w:lineRule="auto"/>
        <w:rPr>
          <w:rFonts w:ascii="Arial" w:hAnsi="Arial" w:cs="Arial"/>
          <w:sz w:val="22"/>
          <w:szCs w:val="22"/>
        </w:rPr>
      </w:pPr>
      <w:r>
        <w:rPr>
          <w:rFonts w:ascii="Arial" w:hAnsi="Arial" w:cs="Arial"/>
          <w:sz w:val="22"/>
          <w:szCs w:val="22"/>
        </w:rPr>
        <w:t>Teilnehmender Vertragsarzt / MVZ-Rechtsträger:</w:t>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tab/>
      </w:r>
      <w:r>
        <w:rPr>
          <w:rFonts w:ascii="Arial" w:hAnsi="Arial" w:cs="Arial"/>
          <w:sz w:val="22"/>
          <w:szCs w:val="22"/>
        </w:rPr>
        <w:tab/>
        <w:t xml:space="preserve">, den </w:t>
      </w:r>
      <w:r>
        <w:rPr>
          <w:rFonts w:ascii="Arial" w:hAnsi="Arial" w:cs="Arial"/>
          <w:sz w:val="22"/>
          <w:szCs w:val="22"/>
        </w:rPr>
        <w:tab/>
      </w:r>
      <w:r>
        <w:rPr>
          <w:rFonts w:ascii="Arial" w:hAnsi="Arial" w:cs="Arial"/>
          <w:sz w:val="22"/>
          <w:szCs w:val="22"/>
        </w:rPr>
        <w:tab/>
      </w:r>
      <w:r>
        <w:rPr>
          <w:rFonts w:ascii="Arial" w:hAnsi="Arial" w:cs="Arial"/>
          <w:sz w:val="22"/>
          <w:szCs w:val="22"/>
        </w:rPr>
        <w:tab/>
      </w:r>
    </w:p>
    <w:p w:rsidR="00C830C4" w:rsidRDefault="009D6AE0">
      <w:pPr>
        <w:tabs>
          <w:tab w:val="left" w:pos="3572"/>
          <w:tab w:val="left" w:pos="5387"/>
        </w:tabs>
        <w:spacing w:line="360" w:lineRule="auto"/>
        <w:rPr>
          <w:rFonts w:ascii="Arial" w:eastAsia="Arial" w:hAnsi="Arial" w:cs="Arial"/>
          <w:sz w:val="22"/>
          <w:szCs w:val="22"/>
        </w:rPr>
      </w:pPr>
      <w:r>
        <w:rPr>
          <w:rFonts w:ascii="Arial" w:eastAsia="Arial" w:hAnsi="Arial" w:cs="Arial"/>
          <w:sz w:val="22"/>
          <w:szCs w:val="22"/>
        </w:rPr>
        <w:t>Ort</w:t>
      </w:r>
      <w:r>
        <w:rPr>
          <w:rFonts w:ascii="Arial" w:eastAsia="Arial" w:hAnsi="Arial" w:cs="Arial"/>
          <w:sz w:val="22"/>
          <w:szCs w:val="22"/>
        </w:rPr>
        <w:tab/>
        <w:t xml:space="preserve"> Datum</w:t>
      </w:r>
      <w:r>
        <w:rPr>
          <w:rFonts w:ascii="Arial" w:eastAsia="Arial" w:hAnsi="Arial" w:cs="Arial"/>
          <w:sz w:val="22"/>
          <w:szCs w:val="22"/>
        </w:rPr>
        <w:tab/>
        <w:t xml:space="preserve">  Unterschrift</w:t>
      </w:r>
    </w:p>
    <w:p w:rsidR="00C830C4" w:rsidRDefault="00C830C4">
      <w:pPr>
        <w:keepNext/>
        <w:tabs>
          <w:tab w:val="right" w:leader="underscore" w:pos="2835"/>
          <w:tab w:val="left" w:pos="2977"/>
          <w:tab w:val="right" w:leader="underscore" w:pos="4820"/>
          <w:tab w:val="left" w:pos="5387"/>
          <w:tab w:val="right" w:leader="underscore" w:pos="8931"/>
        </w:tabs>
        <w:spacing w:before="360" w:line="360" w:lineRule="auto"/>
        <w:rPr>
          <w:rFonts w:ascii="Arial" w:eastAsia="Arial" w:hAnsi="Arial" w:cs="Arial"/>
          <w:sz w:val="22"/>
          <w:szCs w:val="22"/>
        </w:rPr>
      </w:pPr>
    </w:p>
    <w:p w:rsidR="00C830C4" w:rsidRDefault="009D6AE0">
      <w:pPr>
        <w:spacing w:after="160" w:line="276" w:lineRule="auto"/>
        <w:rPr>
          <w:rFonts w:ascii="Arial" w:hAnsi="Arial" w:cs="Arial"/>
          <w:sz w:val="22"/>
          <w:szCs w:val="22"/>
        </w:rPr>
      </w:pPr>
      <w:bookmarkStart w:id="0" w:name="_Anlage_3__zu_§_5"/>
      <w:bookmarkStart w:id="1" w:name="_Anlage_5__zu_§_4_1"/>
      <w:bookmarkStart w:id="2" w:name="_Anlage_6__zu_§_5"/>
      <w:bookmarkEnd w:id="0"/>
      <w:bookmarkEnd w:id="1"/>
      <w:bookmarkEnd w:id="2"/>
      <w:r>
        <w:rPr>
          <w:rFonts w:ascii="Arial" w:hAnsi="Arial" w:cs="Arial"/>
          <w:sz w:val="22"/>
          <w:szCs w:val="22"/>
        </w:rPr>
        <w:br w:type="page"/>
      </w:r>
    </w:p>
    <w:p w:rsidR="00C830C4" w:rsidRDefault="009D6AE0">
      <w:pPr>
        <w:spacing w:line="276" w:lineRule="auto"/>
        <w:rPr>
          <w:rFonts w:ascii="Arial" w:hAnsi="Arial" w:cs="Arial"/>
          <w:b/>
          <w:sz w:val="22"/>
          <w:szCs w:val="22"/>
          <w:u w:val="single"/>
        </w:rPr>
      </w:pPr>
      <w:r>
        <w:rPr>
          <w:rFonts w:ascii="Arial" w:hAnsi="Arial" w:cs="Arial"/>
          <w:b/>
          <w:sz w:val="22"/>
          <w:szCs w:val="22"/>
          <w:u w:val="single"/>
        </w:rPr>
        <w:lastRenderedPageBreak/>
        <w:t>Anlage</w:t>
      </w:r>
    </w:p>
    <w:p w:rsidR="00C830C4" w:rsidRDefault="00C830C4">
      <w:pPr>
        <w:spacing w:line="276" w:lineRule="auto"/>
        <w:jc w:val="center"/>
        <w:rPr>
          <w:rFonts w:ascii="Arial" w:hAnsi="Arial" w:cs="Arial"/>
          <w:b/>
          <w:sz w:val="22"/>
          <w:szCs w:val="22"/>
        </w:rPr>
      </w:pPr>
    </w:p>
    <w:p w:rsidR="00C830C4" w:rsidRDefault="009D6AE0">
      <w:pPr>
        <w:spacing w:line="276" w:lineRule="auto"/>
        <w:jc w:val="center"/>
        <w:rPr>
          <w:rFonts w:ascii="Arial" w:hAnsi="Arial" w:cs="Arial"/>
          <w:b/>
          <w:sz w:val="22"/>
          <w:szCs w:val="22"/>
        </w:rPr>
      </w:pPr>
      <w:r>
        <w:rPr>
          <w:rFonts w:ascii="Arial" w:hAnsi="Arial" w:cs="Arial"/>
          <w:b/>
          <w:sz w:val="22"/>
          <w:szCs w:val="22"/>
        </w:rPr>
        <w:t xml:space="preserve">Anlage zum </w:t>
      </w:r>
    </w:p>
    <w:p w:rsidR="00C830C4" w:rsidRDefault="009D6AE0">
      <w:pPr>
        <w:spacing w:line="276" w:lineRule="auto"/>
        <w:jc w:val="center"/>
        <w:rPr>
          <w:rFonts w:ascii="Arial" w:hAnsi="Arial" w:cs="Arial"/>
          <w:b/>
          <w:sz w:val="22"/>
          <w:szCs w:val="22"/>
        </w:rPr>
      </w:pPr>
      <w:r>
        <w:rPr>
          <w:rFonts w:ascii="Arial" w:hAnsi="Arial" w:cs="Arial"/>
          <w:b/>
          <w:sz w:val="22"/>
          <w:szCs w:val="22"/>
        </w:rPr>
        <w:t>Kooperationsvertrag nach §</w:t>
      </w:r>
      <w:r>
        <w:rPr>
          <w:rFonts w:ascii="Arial" w:hAnsi="Arial" w:cs="Arial"/>
          <w:sz w:val="22"/>
          <w:szCs w:val="22"/>
        </w:rPr>
        <w:t> </w:t>
      </w:r>
      <w:r>
        <w:rPr>
          <w:rFonts w:ascii="Arial" w:hAnsi="Arial" w:cs="Arial"/>
          <w:b/>
          <w:sz w:val="22"/>
          <w:szCs w:val="22"/>
        </w:rPr>
        <w:t>87 Abs. 1b SGB</w:t>
      </w:r>
      <w:r>
        <w:rPr>
          <w:rFonts w:ascii="Arial" w:hAnsi="Arial" w:cs="Arial"/>
          <w:sz w:val="22"/>
          <w:szCs w:val="22"/>
        </w:rPr>
        <w:t> </w:t>
      </w:r>
      <w:r>
        <w:rPr>
          <w:rFonts w:ascii="Arial" w:hAnsi="Arial" w:cs="Arial"/>
          <w:b/>
          <w:sz w:val="22"/>
          <w:szCs w:val="22"/>
        </w:rPr>
        <w:t>V</w:t>
      </w:r>
    </w:p>
    <w:p w:rsidR="00C830C4" w:rsidRDefault="009D6AE0">
      <w:pPr>
        <w:pStyle w:val="KBV-Standardtext"/>
        <w:spacing w:line="276" w:lineRule="auto"/>
        <w:jc w:val="center"/>
        <w:rPr>
          <w:rFonts w:cs="Arial"/>
          <w:b/>
        </w:rPr>
      </w:pPr>
      <w:r>
        <w:rPr>
          <w:rFonts w:cs="Arial"/>
          <w:b/>
        </w:rPr>
        <w:t>zwischen</w:t>
      </w:r>
    </w:p>
    <w:p w:rsidR="00C830C4" w:rsidRDefault="009D6AE0">
      <w:pPr>
        <w:pStyle w:val="KBV-Standardtext"/>
        <w:spacing w:before="240" w:line="276" w:lineRule="auto"/>
        <w:jc w:val="left"/>
        <w:rPr>
          <w:rFonts w:cs="Arial"/>
          <w:b/>
        </w:rPr>
      </w:pPr>
      <w:r>
        <w:rPr>
          <w:rFonts w:cs="Arial"/>
          <w:b/>
        </w:rPr>
        <w:t xml:space="preserve">dem Rechtsträger der stationären Pflegeeinrichtung </w:t>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spacing w:line="276" w:lineRule="auto"/>
        <w:jc w:val="left"/>
        <w:rPr>
          <w:rFonts w:cs="Arial"/>
          <w:sz w:val="18"/>
        </w:rPr>
      </w:pPr>
      <w:r>
        <w:rPr>
          <w:rFonts w:cs="Arial"/>
          <w:sz w:val="18"/>
        </w:rPr>
        <w:t xml:space="preserve"> (Name, Anschrift, IK, vertreten durch)</w:t>
      </w:r>
    </w:p>
    <w:p w:rsidR="00C830C4" w:rsidRDefault="00C830C4">
      <w:pPr>
        <w:pStyle w:val="KBV-Standardtext"/>
        <w:spacing w:line="276" w:lineRule="auto"/>
        <w:jc w:val="left"/>
        <w:rPr>
          <w:rFonts w:cs="Arial"/>
          <w:sz w:val="18"/>
        </w:rPr>
      </w:pPr>
    </w:p>
    <w:p w:rsidR="00C830C4" w:rsidRDefault="009D6AE0">
      <w:pPr>
        <w:pStyle w:val="KBV-Standardtext"/>
        <w:spacing w:before="240" w:line="276" w:lineRule="auto"/>
        <w:jc w:val="left"/>
        <w:rPr>
          <w:rFonts w:cs="Arial"/>
          <w:b/>
        </w:rPr>
      </w:pPr>
      <w:r>
        <w:rPr>
          <w:rFonts w:cs="Arial"/>
          <w:b/>
        </w:rPr>
        <w:t xml:space="preserve">dem ambulanten Hospizdienst </w:t>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spacing w:line="276" w:lineRule="auto"/>
        <w:jc w:val="left"/>
        <w:rPr>
          <w:rFonts w:cs="Arial"/>
          <w:sz w:val="18"/>
        </w:rPr>
      </w:pPr>
      <w:r>
        <w:rPr>
          <w:rFonts w:cs="Arial"/>
          <w:sz w:val="18"/>
        </w:rPr>
        <w:t xml:space="preserve"> (Name, Anschrift, IK, vertreten durch)</w:t>
      </w:r>
    </w:p>
    <w:p w:rsidR="00C830C4" w:rsidRDefault="00C830C4">
      <w:pPr>
        <w:pStyle w:val="KBV-Standardtext"/>
        <w:spacing w:line="276" w:lineRule="auto"/>
        <w:jc w:val="left"/>
        <w:rPr>
          <w:rFonts w:cs="Arial"/>
          <w:sz w:val="18"/>
        </w:rPr>
      </w:pPr>
    </w:p>
    <w:p w:rsidR="00C830C4" w:rsidRDefault="009D6AE0">
      <w:pPr>
        <w:pStyle w:val="KBV-Standardtext"/>
        <w:spacing w:before="240" w:line="276" w:lineRule="auto"/>
        <w:jc w:val="left"/>
        <w:rPr>
          <w:rFonts w:cs="Arial"/>
          <w:b/>
        </w:rPr>
      </w:pPr>
      <w:r>
        <w:rPr>
          <w:rFonts w:cs="Arial"/>
          <w:b/>
        </w:rPr>
        <w:t xml:space="preserve">dem stationären Hospiz </w:t>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spacing w:line="276" w:lineRule="auto"/>
        <w:jc w:val="left"/>
        <w:rPr>
          <w:rFonts w:cs="Arial"/>
          <w:sz w:val="18"/>
        </w:rPr>
      </w:pPr>
      <w:r>
        <w:rPr>
          <w:rFonts w:cs="Arial"/>
          <w:sz w:val="18"/>
        </w:rPr>
        <w:t xml:space="preserve"> (Name, Anschrift, IK, vertreten durch)</w:t>
      </w:r>
    </w:p>
    <w:p w:rsidR="00C830C4" w:rsidRDefault="00C830C4">
      <w:pPr>
        <w:pStyle w:val="KBV-Standardtext"/>
        <w:spacing w:line="276" w:lineRule="auto"/>
        <w:jc w:val="left"/>
        <w:rPr>
          <w:rFonts w:cs="Arial"/>
          <w:sz w:val="18"/>
        </w:rPr>
      </w:pPr>
    </w:p>
    <w:p w:rsidR="00C830C4" w:rsidRDefault="009D6AE0">
      <w:pPr>
        <w:pStyle w:val="KBV-Standardtext"/>
        <w:spacing w:before="240" w:line="276" w:lineRule="auto"/>
        <w:jc w:val="left"/>
        <w:rPr>
          <w:rFonts w:cs="Arial"/>
          <w:b/>
        </w:rPr>
      </w:pPr>
      <w:r>
        <w:rPr>
          <w:rFonts w:cs="Arial"/>
          <w:b/>
        </w:rPr>
        <w:t xml:space="preserve">dem Palliativdienst </w:t>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spacing w:line="276" w:lineRule="auto"/>
        <w:jc w:val="left"/>
        <w:rPr>
          <w:rFonts w:cs="Arial"/>
          <w:sz w:val="18"/>
        </w:rPr>
      </w:pPr>
      <w:r>
        <w:rPr>
          <w:rFonts w:cs="Arial"/>
          <w:sz w:val="18"/>
        </w:rPr>
        <w:t xml:space="preserve"> (Name, Anschrift, IK, vertreten durch)</w:t>
      </w:r>
    </w:p>
    <w:p w:rsidR="00C830C4" w:rsidRDefault="00C830C4">
      <w:pPr>
        <w:pStyle w:val="KBV-Standardtext"/>
        <w:spacing w:line="276" w:lineRule="auto"/>
        <w:jc w:val="left"/>
        <w:rPr>
          <w:rFonts w:cs="Arial"/>
          <w:sz w:val="18"/>
        </w:rPr>
      </w:pPr>
    </w:p>
    <w:p w:rsidR="00C830C4" w:rsidRDefault="009D6AE0">
      <w:pPr>
        <w:spacing w:after="160" w:line="259" w:lineRule="auto"/>
        <w:rPr>
          <w:rFonts w:ascii="Arial" w:eastAsia="Arial" w:hAnsi="Arial" w:cs="Arial"/>
          <w:b/>
          <w:sz w:val="22"/>
          <w:szCs w:val="22"/>
        </w:rPr>
      </w:pPr>
      <w:r>
        <w:rPr>
          <w:rFonts w:cs="Arial"/>
          <w:b/>
        </w:rPr>
        <w:br w:type="page"/>
      </w:r>
    </w:p>
    <w:p w:rsidR="00C830C4" w:rsidRDefault="009D6AE0">
      <w:pPr>
        <w:pStyle w:val="KBV-Standardtext"/>
        <w:spacing w:before="240" w:line="276" w:lineRule="auto"/>
        <w:jc w:val="left"/>
        <w:rPr>
          <w:rFonts w:cs="Arial"/>
          <w:b/>
        </w:rPr>
      </w:pPr>
      <w:r>
        <w:rPr>
          <w:rFonts w:cs="Arial"/>
          <w:b/>
        </w:rPr>
        <w:lastRenderedPageBreak/>
        <w:t>der Palliativstation</w:t>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spacing w:line="276" w:lineRule="auto"/>
        <w:jc w:val="left"/>
        <w:rPr>
          <w:rFonts w:cs="Arial"/>
          <w:sz w:val="18"/>
        </w:rPr>
      </w:pPr>
      <w:r>
        <w:rPr>
          <w:rFonts w:cs="Arial"/>
          <w:sz w:val="18"/>
        </w:rPr>
        <w:t xml:space="preserve"> (Name, Anschrift, IK, vertreten durch)</w:t>
      </w:r>
    </w:p>
    <w:p w:rsidR="00C830C4" w:rsidRDefault="00C830C4">
      <w:pPr>
        <w:pStyle w:val="KBV-Standardtext"/>
        <w:spacing w:line="276" w:lineRule="auto"/>
        <w:jc w:val="left"/>
        <w:rPr>
          <w:rFonts w:cs="Arial"/>
          <w:sz w:val="18"/>
        </w:rPr>
      </w:pPr>
    </w:p>
    <w:p w:rsidR="00C830C4" w:rsidRDefault="00C830C4">
      <w:pPr>
        <w:pStyle w:val="KBV-Standardtext"/>
        <w:spacing w:line="276" w:lineRule="auto"/>
        <w:jc w:val="left"/>
        <w:rPr>
          <w:rFonts w:cs="Arial"/>
          <w:sz w:val="18"/>
        </w:rPr>
      </w:pPr>
    </w:p>
    <w:p w:rsidR="00C830C4" w:rsidRDefault="00C830C4">
      <w:pPr>
        <w:pStyle w:val="KBV-Standardtext"/>
        <w:spacing w:line="276" w:lineRule="auto"/>
        <w:jc w:val="left"/>
        <w:rPr>
          <w:rFonts w:cs="Arial"/>
          <w:sz w:val="18"/>
        </w:rPr>
      </w:pPr>
    </w:p>
    <w:p w:rsidR="00C830C4" w:rsidRDefault="00C830C4">
      <w:pPr>
        <w:pStyle w:val="KBV-Standardtext"/>
        <w:spacing w:line="276" w:lineRule="auto"/>
        <w:jc w:val="left"/>
        <w:rPr>
          <w:rFonts w:cs="Arial"/>
          <w:sz w:val="18"/>
        </w:rPr>
      </w:pPr>
    </w:p>
    <w:p w:rsidR="00C830C4" w:rsidRDefault="009D6AE0">
      <w:pPr>
        <w:pStyle w:val="KBV-Standardtext"/>
        <w:spacing w:before="240" w:line="276" w:lineRule="auto"/>
        <w:jc w:val="left"/>
        <w:rPr>
          <w:rFonts w:cs="Arial"/>
          <w:b/>
        </w:rPr>
      </w:pPr>
      <w:r>
        <w:rPr>
          <w:rFonts w:cs="Arial"/>
          <w:b/>
        </w:rPr>
        <w:t xml:space="preserve">dem </w:t>
      </w:r>
      <w:r>
        <w:rPr>
          <w:rFonts w:eastAsiaTheme="minorHAnsi" w:cs="Arial"/>
          <w:b/>
          <w:lang w:eastAsia="en-US"/>
        </w:rPr>
        <w:t>an der Versorgung der Palliativpatienten beteiligten ambulanten Pflegedienst</w:t>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spacing w:line="276" w:lineRule="auto"/>
        <w:jc w:val="left"/>
        <w:rPr>
          <w:rFonts w:cs="Arial"/>
          <w:sz w:val="18"/>
        </w:rPr>
      </w:pPr>
      <w:r>
        <w:rPr>
          <w:rFonts w:cs="Arial"/>
          <w:sz w:val="18"/>
        </w:rPr>
        <w:t xml:space="preserve"> (Name, Anschrift, IK, vertreten durch)</w:t>
      </w:r>
    </w:p>
    <w:p w:rsidR="00C830C4" w:rsidRDefault="00C830C4">
      <w:pPr>
        <w:pStyle w:val="KBV-Standardtext"/>
        <w:spacing w:line="276" w:lineRule="auto"/>
        <w:jc w:val="left"/>
        <w:rPr>
          <w:rFonts w:eastAsiaTheme="minorHAnsi" w:cs="Arial"/>
          <w:b/>
          <w:lang w:eastAsia="en-US"/>
        </w:rPr>
      </w:pPr>
    </w:p>
    <w:p w:rsidR="00C830C4" w:rsidRDefault="009D6AE0">
      <w:pPr>
        <w:pStyle w:val="KBV-Standardtext"/>
        <w:spacing w:line="276" w:lineRule="auto"/>
        <w:jc w:val="left"/>
        <w:rPr>
          <w:rFonts w:cs="Arial"/>
          <w:b/>
          <w:sz w:val="18"/>
        </w:rPr>
      </w:pPr>
      <w:r>
        <w:rPr>
          <w:rFonts w:eastAsiaTheme="minorHAnsi" w:cs="Arial"/>
          <w:b/>
          <w:lang w:eastAsia="en-US"/>
        </w:rPr>
        <w:t>ggf. weiteren Leistungserbringern (z.B. Physiotherapeuten)</w:t>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spacing w:line="276" w:lineRule="auto"/>
        <w:jc w:val="left"/>
        <w:rPr>
          <w:rFonts w:cs="Arial"/>
          <w:sz w:val="18"/>
        </w:rPr>
      </w:pPr>
      <w:r>
        <w:rPr>
          <w:rFonts w:cs="Arial"/>
          <w:sz w:val="18"/>
        </w:rPr>
        <w:t xml:space="preserve"> (Name, Anschrift, IK, vertreten durch)</w:t>
      </w:r>
    </w:p>
    <w:p w:rsidR="00C830C4" w:rsidRDefault="00C830C4">
      <w:pPr>
        <w:pStyle w:val="KBV-Standardtext"/>
        <w:spacing w:line="276" w:lineRule="auto"/>
        <w:jc w:val="left"/>
        <w:rPr>
          <w:rFonts w:cs="Arial"/>
          <w:sz w:val="18"/>
        </w:rPr>
      </w:pPr>
    </w:p>
    <w:p w:rsidR="00C830C4" w:rsidRDefault="009D6AE0">
      <w:pPr>
        <w:pStyle w:val="KBV-Standardtext"/>
        <w:spacing w:before="240" w:line="276" w:lineRule="auto"/>
        <w:jc w:val="left"/>
        <w:rPr>
          <w:rFonts w:eastAsiaTheme="minorHAnsi" w:cs="Arial"/>
          <w:bCs/>
          <w:lang w:eastAsia="en-US"/>
        </w:rPr>
      </w:pPr>
      <w:r>
        <w:rPr>
          <w:rFonts w:cs="Arial"/>
          <w:b/>
        </w:rPr>
        <w:t>dem SAPV-Team</w:t>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tabs>
          <w:tab w:val="right" w:leader="underscore" w:pos="8931"/>
        </w:tabs>
        <w:spacing w:before="240" w:line="276" w:lineRule="auto"/>
        <w:jc w:val="left"/>
        <w:rPr>
          <w:rFonts w:cs="Arial"/>
        </w:rPr>
      </w:pPr>
      <w:r>
        <w:rPr>
          <w:rFonts w:cs="Arial"/>
        </w:rPr>
        <w:tab/>
      </w:r>
    </w:p>
    <w:p w:rsidR="00C830C4" w:rsidRDefault="009D6AE0">
      <w:pPr>
        <w:pStyle w:val="KBV-Standardtext"/>
        <w:spacing w:line="276" w:lineRule="auto"/>
        <w:jc w:val="left"/>
        <w:rPr>
          <w:rFonts w:cs="Arial"/>
          <w:sz w:val="18"/>
        </w:rPr>
      </w:pPr>
      <w:r>
        <w:rPr>
          <w:rFonts w:cs="Arial"/>
          <w:sz w:val="18"/>
        </w:rPr>
        <w:t xml:space="preserve"> (Name, Anschrift, IK, vertreten durch)</w:t>
      </w:r>
    </w:p>
    <w:p w:rsidR="00C830C4" w:rsidRDefault="00C830C4">
      <w:pPr>
        <w:pStyle w:val="KBV-Standardtext"/>
        <w:spacing w:line="276" w:lineRule="auto"/>
        <w:jc w:val="left"/>
        <w:rPr>
          <w:rFonts w:cs="Arial"/>
          <w:sz w:val="18"/>
        </w:rPr>
      </w:pPr>
    </w:p>
    <w:p w:rsidR="00C830C4" w:rsidRDefault="00C830C4">
      <w:pPr>
        <w:pStyle w:val="KBV-Standardtext"/>
        <w:spacing w:line="276" w:lineRule="auto"/>
        <w:jc w:val="left"/>
        <w:rPr>
          <w:rFonts w:cs="Arial"/>
          <w:sz w:val="18"/>
        </w:rPr>
      </w:pPr>
    </w:p>
    <w:p w:rsidR="00C830C4" w:rsidRDefault="009D6AE0">
      <w:pPr>
        <w:pStyle w:val="KBV-Standardtext"/>
        <w:tabs>
          <w:tab w:val="right" w:pos="8647"/>
        </w:tabs>
        <w:spacing w:before="240" w:line="276" w:lineRule="auto"/>
        <w:jc w:val="left"/>
        <w:rPr>
          <w:rFonts w:cs="Arial"/>
        </w:rPr>
      </w:pPr>
      <w:r>
        <w:rPr>
          <w:rFonts w:cs="Arial"/>
        </w:rPr>
        <w:tab/>
        <w:t>– im Folgenden „beteiligte Leistungserbringer“ –</w:t>
      </w:r>
    </w:p>
    <w:p w:rsidR="00C830C4" w:rsidRDefault="009D6AE0">
      <w:pPr>
        <w:spacing w:after="160" w:line="259" w:lineRule="auto"/>
        <w:rPr>
          <w:rFonts w:ascii="Arial" w:eastAsia="Arial" w:hAnsi="Arial" w:cs="Arial"/>
          <w:b/>
          <w:sz w:val="22"/>
          <w:szCs w:val="22"/>
        </w:rPr>
      </w:pPr>
      <w:r>
        <w:rPr>
          <w:rFonts w:cs="Arial"/>
          <w:b/>
        </w:rPr>
        <w:br w:type="page"/>
      </w:r>
    </w:p>
    <w:p w:rsidR="00C830C4" w:rsidRDefault="009D6AE0">
      <w:pPr>
        <w:pStyle w:val="KBV-Standardtext"/>
        <w:spacing w:before="360" w:after="360" w:line="276" w:lineRule="auto"/>
        <w:jc w:val="center"/>
        <w:rPr>
          <w:rFonts w:cs="Arial"/>
          <w:b/>
        </w:rPr>
      </w:pPr>
      <w:r>
        <w:rPr>
          <w:rFonts w:cs="Arial"/>
          <w:b/>
        </w:rPr>
        <w:lastRenderedPageBreak/>
        <w:t xml:space="preserve">und nachstehend genanntem </w:t>
      </w:r>
    </w:p>
    <w:p w:rsidR="00C830C4" w:rsidRDefault="009D6AE0">
      <w:pPr>
        <w:pStyle w:val="KBV-Standardtext"/>
        <w:spacing w:before="240" w:line="276" w:lineRule="auto"/>
        <w:jc w:val="left"/>
        <w:rPr>
          <w:rFonts w:cs="Arial"/>
          <w:b/>
        </w:rPr>
      </w:pPr>
      <w:r>
        <w:rPr>
          <w:rFonts w:cs="Arial"/>
          <w:b/>
        </w:rPr>
        <w:t>teilnehmenden Vertragsarzt / Rechtsträger des folgenden Medizinischen Versorgungszentrums</w:t>
      </w:r>
    </w:p>
    <w:p w:rsidR="00C830C4" w:rsidRDefault="009D6AE0">
      <w:pPr>
        <w:pStyle w:val="KBV-Standardtext"/>
        <w:tabs>
          <w:tab w:val="right" w:leader="underscore" w:pos="8789"/>
        </w:tabs>
        <w:spacing w:before="720" w:line="276" w:lineRule="auto"/>
        <w:jc w:val="left"/>
        <w:rPr>
          <w:rFonts w:cs="Arial"/>
          <w:b/>
        </w:rPr>
      </w:pPr>
      <w:r>
        <w:rPr>
          <w:rFonts w:cs="Arial"/>
          <w:b/>
        </w:rPr>
        <w:tab/>
      </w:r>
    </w:p>
    <w:p w:rsidR="00C830C4" w:rsidRDefault="009D6AE0">
      <w:pPr>
        <w:pStyle w:val="KBV-Standardtext"/>
        <w:spacing w:line="276" w:lineRule="auto"/>
        <w:ind w:left="57"/>
        <w:jc w:val="left"/>
        <w:rPr>
          <w:rFonts w:cs="Arial"/>
          <w:sz w:val="18"/>
        </w:rPr>
      </w:pPr>
      <w:r>
        <w:rPr>
          <w:rFonts w:cs="Arial"/>
          <w:sz w:val="18"/>
        </w:rPr>
        <w:t>Titel, Vorname, Name, Haus-/Facharzt oder Name bzw. Firma des Rechtsträgers des MVZ</w:t>
      </w:r>
    </w:p>
    <w:p w:rsidR="00C830C4" w:rsidRDefault="009D6AE0">
      <w:pPr>
        <w:pStyle w:val="KBV-Standardtext"/>
        <w:tabs>
          <w:tab w:val="right" w:leader="underscore" w:pos="8789"/>
        </w:tabs>
        <w:spacing w:before="240" w:line="276" w:lineRule="auto"/>
        <w:jc w:val="left"/>
        <w:rPr>
          <w:rFonts w:cs="Arial"/>
          <w:b/>
        </w:rPr>
      </w:pPr>
      <w:r>
        <w:rPr>
          <w:rFonts w:cs="Arial"/>
          <w:b/>
        </w:rPr>
        <w:tab/>
      </w:r>
    </w:p>
    <w:p w:rsidR="00C830C4" w:rsidRDefault="009D6AE0">
      <w:pPr>
        <w:pStyle w:val="KBV-Standardtext"/>
        <w:spacing w:line="276" w:lineRule="auto"/>
        <w:ind w:left="57"/>
        <w:jc w:val="left"/>
        <w:rPr>
          <w:rFonts w:cs="Arial"/>
          <w:sz w:val="18"/>
        </w:rPr>
      </w:pPr>
      <w:r>
        <w:rPr>
          <w:rFonts w:cs="Arial"/>
          <w:sz w:val="18"/>
        </w:rPr>
        <w:t>Vertragsarztsitz, LANR</w:t>
      </w:r>
    </w:p>
    <w:p w:rsidR="00C830C4" w:rsidRDefault="009D6AE0">
      <w:pPr>
        <w:pStyle w:val="KBV-Standardtext"/>
        <w:tabs>
          <w:tab w:val="right" w:pos="8647"/>
        </w:tabs>
        <w:spacing w:before="240" w:line="276" w:lineRule="auto"/>
        <w:jc w:val="left"/>
        <w:rPr>
          <w:rFonts w:cs="Arial"/>
          <w:b/>
        </w:rPr>
      </w:pPr>
      <w:r>
        <w:rPr>
          <w:rFonts w:cs="Arial"/>
        </w:rPr>
        <w:tab/>
        <w:t>– im Folgenden „teilnehmender Vertragsarzt“ –</w:t>
      </w:r>
    </w:p>
    <w:p w:rsidR="00C830C4" w:rsidRDefault="009D6AE0">
      <w:pPr>
        <w:spacing w:after="160" w:line="259" w:lineRule="auto"/>
        <w:rPr>
          <w:rFonts w:ascii="Arial" w:hAnsi="Arial" w:cs="Arial"/>
          <w:sz w:val="22"/>
          <w:szCs w:val="22"/>
        </w:rPr>
      </w:pPr>
      <w:r>
        <w:rPr>
          <w:rFonts w:ascii="Arial" w:hAnsi="Arial" w:cs="Arial"/>
          <w:sz w:val="22"/>
          <w:szCs w:val="22"/>
        </w:rPr>
        <w:br w:type="page"/>
      </w:r>
    </w:p>
    <w:p w:rsidR="00C830C4" w:rsidRDefault="009D6AE0">
      <w:pPr>
        <w:spacing w:line="360" w:lineRule="auto"/>
        <w:rPr>
          <w:rFonts w:ascii="Arial" w:hAnsi="Arial" w:cs="Arial"/>
          <w:sz w:val="22"/>
          <w:szCs w:val="22"/>
        </w:rPr>
      </w:pPr>
      <w:r>
        <w:rPr>
          <w:rFonts w:ascii="Arial" w:hAnsi="Arial" w:cs="Arial"/>
          <w:sz w:val="22"/>
          <w:szCs w:val="22"/>
        </w:rPr>
        <w:lastRenderedPageBreak/>
        <w:t>Die Vertragsparteien vereinbaren folgende Regelungen:</w:t>
      </w:r>
    </w:p>
    <w:p w:rsidR="00C830C4" w:rsidRDefault="00C830C4">
      <w:pPr>
        <w:spacing w:line="360" w:lineRule="auto"/>
        <w:rPr>
          <w:rFonts w:ascii="Arial" w:hAnsi="Arial" w:cs="Arial"/>
          <w:sz w:val="22"/>
          <w:szCs w:val="22"/>
        </w:rPr>
      </w:pPr>
    </w:p>
    <w:p w:rsidR="00C830C4" w:rsidRDefault="009D6AE0">
      <w:pPr>
        <w:pStyle w:val="Listenabsatz"/>
        <w:numPr>
          <w:ilvl w:val="0"/>
          <w:numId w:val="18"/>
        </w:numPr>
        <w:tabs>
          <w:tab w:val="clear" w:pos="1080"/>
          <w:tab w:val="num" w:pos="720"/>
        </w:tabs>
        <w:spacing w:line="360" w:lineRule="auto"/>
        <w:ind w:left="426"/>
        <w:contextualSpacing/>
        <w:rPr>
          <w:rFonts w:ascii="Arial" w:hAnsi="Arial" w:cs="Arial"/>
          <w:b/>
          <w:sz w:val="22"/>
          <w:szCs w:val="22"/>
        </w:rPr>
      </w:pPr>
      <w:r>
        <w:rPr>
          <w:rFonts w:ascii="Arial" w:hAnsi="Arial" w:cs="Arial"/>
          <w:b/>
          <w:sz w:val="22"/>
          <w:szCs w:val="22"/>
        </w:rPr>
        <w:t>Sicherstellung der palliativ-medizinischen Versorgung durch den teilnehmenden Vertragsarzt:</w:t>
      </w:r>
    </w:p>
    <w:p w:rsidR="00C830C4" w:rsidRDefault="00C830C4">
      <w:pPr>
        <w:spacing w:line="360" w:lineRule="auto"/>
        <w:jc w:val="both"/>
        <w:rPr>
          <w:rFonts w:ascii="Arial" w:hAnsi="Arial" w:cs="Arial"/>
          <w:sz w:val="22"/>
          <w:szCs w:val="22"/>
        </w:rPr>
      </w:pPr>
    </w:p>
    <w:p w:rsidR="00C830C4" w:rsidRDefault="009D6AE0">
      <w:pPr>
        <w:pStyle w:val="Listenabsatz"/>
        <w:numPr>
          <w:ilvl w:val="0"/>
          <w:numId w:val="15"/>
        </w:numPr>
        <w:spacing w:line="360" w:lineRule="auto"/>
        <w:contextualSpacing/>
        <w:jc w:val="both"/>
        <w:rPr>
          <w:rFonts w:ascii="Arial" w:hAnsi="Arial" w:cs="Arial"/>
          <w:b/>
          <w:sz w:val="22"/>
          <w:szCs w:val="22"/>
        </w:rPr>
      </w:pPr>
      <w:r>
        <w:rPr>
          <w:rFonts w:ascii="Arial" w:hAnsi="Arial" w:cs="Arial"/>
          <w:b/>
          <w:sz w:val="22"/>
          <w:szCs w:val="22"/>
        </w:rPr>
        <w:t xml:space="preserve">Versorgung von Montag bis Freitag, an Wochenenden/an Feiertagen bzw. </w:t>
      </w:r>
    </w:p>
    <w:p w:rsidR="00C830C4" w:rsidRDefault="009D6AE0">
      <w:pPr>
        <w:pStyle w:val="Listenabsatz"/>
        <w:spacing w:line="360" w:lineRule="auto"/>
        <w:ind w:left="720"/>
        <w:contextualSpacing/>
        <w:jc w:val="both"/>
        <w:rPr>
          <w:rFonts w:ascii="Arial" w:hAnsi="Arial" w:cs="Arial"/>
          <w:b/>
          <w:sz w:val="22"/>
          <w:szCs w:val="22"/>
        </w:rPr>
      </w:pPr>
      <w:r>
        <w:rPr>
          <w:rFonts w:ascii="Arial" w:hAnsi="Arial" w:cs="Arial"/>
          <w:b/>
          <w:sz w:val="22"/>
          <w:szCs w:val="22"/>
        </w:rPr>
        <w:t xml:space="preserve">zu den sprechstundenfreien Zeiten (in den sprechstundenfreien Zeiten kann der ärztliche Bereitschaftsdienst einbezogen werden): </w:t>
      </w:r>
    </w:p>
    <w:p w:rsidR="00C830C4" w:rsidRDefault="00C830C4">
      <w:pPr>
        <w:pStyle w:val="Listenabsatz"/>
        <w:shd w:val="clear" w:color="auto" w:fill="FFFFFF" w:themeFill="background1"/>
        <w:spacing w:line="312" w:lineRule="auto"/>
        <w:ind w:left="720"/>
        <w:contextualSpacing/>
        <w:jc w:val="both"/>
        <w:rPr>
          <w:rFonts w:ascii="Arial" w:hAnsi="Arial" w:cs="Arial"/>
          <w:sz w:val="22"/>
          <w:szCs w:val="22"/>
        </w:rPr>
      </w:pPr>
    </w:p>
    <w:p w:rsidR="00C830C4" w:rsidRDefault="009D6AE0">
      <w:pPr>
        <w:pStyle w:val="Listenabsatz"/>
        <w:shd w:val="clear" w:color="auto" w:fill="FFFFFF" w:themeFill="background1"/>
        <w:spacing w:line="312" w:lineRule="auto"/>
        <w:ind w:left="720"/>
        <w:contextualSpacing/>
        <w:jc w:val="both"/>
        <w:rPr>
          <w:rFonts w:ascii="Arial" w:hAnsi="Arial" w:cs="Arial"/>
          <w:i/>
          <w:sz w:val="22"/>
          <w:szCs w:val="22"/>
        </w:rPr>
      </w:pPr>
      <w:r>
        <w:rPr>
          <w:rFonts w:ascii="Arial" w:hAnsi="Arial" w:cs="Arial"/>
          <w:i/>
          <w:sz w:val="22"/>
          <w:szCs w:val="22"/>
        </w:rPr>
        <w:t>(Bitte ankreuzen, falls das Folgende vertraglich vereinbart wird)</w:t>
      </w:r>
    </w:p>
    <w:p w:rsidR="00C830C4" w:rsidRDefault="009D6AE0">
      <w:pPr>
        <w:pStyle w:val="Listenabsatz"/>
        <w:shd w:val="clear" w:color="auto" w:fill="FFFFFF" w:themeFill="background1"/>
        <w:spacing w:line="312" w:lineRule="auto"/>
        <w:ind w:left="1080"/>
        <w:contextualSpacing/>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456547</wp:posOffset>
                </wp:positionH>
                <wp:positionV relativeFrom="paragraph">
                  <wp:posOffset>34290</wp:posOffset>
                </wp:positionV>
                <wp:extent cx="115355" cy="115176"/>
                <wp:effectExtent l="0" t="0" r="18415" b="18415"/>
                <wp:wrapNone/>
                <wp:docPr id="1" name="Rechteck 1"/>
                <wp:cNvGraphicFramePr/>
                <a:graphic xmlns:a="http://schemas.openxmlformats.org/drawingml/2006/main">
                  <a:graphicData uri="http://schemas.microsoft.com/office/word/2010/wordprocessingShape">
                    <wps:wsp>
                      <wps:cNvSpPr/>
                      <wps:spPr>
                        <a:xfrm>
                          <a:off x="0" y="0"/>
                          <a:ext cx="115355" cy="11517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35.95pt;margin-top:2.7pt;width:9.1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" fillcolor="white [3201]" strokecolor="black [3213]" strokeweight="1pt"/>
            </w:pict>
          </mc:Fallback>
        </mc:AlternateContent>
      </w:r>
      <w:r>
        <w:rPr>
          <w:rFonts w:ascii="Arial" w:hAnsi="Arial" w:cs="Arial"/>
          <w:sz w:val="22"/>
          <w:szCs w:val="22"/>
        </w:rPr>
        <w:t xml:space="preserve">Die Versorgung zu den sprechstundenfreien Zeiten wird unter Einbeziehung des ärztlichen Bereitschaftsdienstes wie folgt sichergestellt: </w:t>
      </w:r>
    </w:p>
    <w:p w:rsidR="00C830C4" w:rsidRDefault="009D6AE0">
      <w:pPr>
        <w:pStyle w:val="Listenabsatz"/>
        <w:shd w:val="clear" w:color="auto" w:fill="FFFFFF" w:themeFill="background1"/>
        <w:spacing w:line="312" w:lineRule="auto"/>
        <w:ind w:left="1080"/>
        <w:contextualSpacing/>
        <w:jc w:val="both"/>
        <w:rPr>
          <w:rFonts w:ascii="Arial" w:hAnsi="Arial" w:cs="Arial"/>
          <w:sz w:val="22"/>
          <w:szCs w:val="22"/>
        </w:rPr>
      </w:pPr>
      <w:r>
        <w:rPr>
          <w:rFonts w:ascii="Arial" w:hAnsi="Arial" w:cs="Arial"/>
          <w:sz w:val="22"/>
          <w:szCs w:val="22"/>
        </w:rPr>
        <w:t xml:space="preserve">Zur Erleichterung der Zusammenarbeit und zur Vermeidung von Krankenhausaufenthalten verpflichtet sich der teilnehmende Vertragsarzt, den ärztlichen Bereitschaftsdienst in Form von Notfall-, Behandlungs- und Schmerztherapieplänen über die Grunderkrankungen des Palliativpatienten sowie dessen Behandlung im Einsatzfall zu informieren. Hierzu holt der teilnehmende Vertragsarzt im Vorfeld das Einverständnis des Palliativpatienten zur entsprechenden Weitergabe der Pläne an die den Bereitschaftsdienst wahrnehmenden Ärzte ein. </w:t>
      </w:r>
    </w:p>
    <w:p w:rsidR="00C830C4" w:rsidRDefault="009D6AE0">
      <w:pPr>
        <w:pStyle w:val="Listenabsatz"/>
        <w:shd w:val="clear" w:color="auto" w:fill="FFFFFF" w:themeFill="background1"/>
        <w:spacing w:line="312" w:lineRule="auto"/>
        <w:ind w:left="1080"/>
        <w:contextualSpacing/>
        <w:jc w:val="both"/>
        <w:rPr>
          <w:rFonts w:ascii="Arial" w:hAnsi="Arial" w:cs="Arial"/>
          <w:sz w:val="22"/>
          <w:szCs w:val="22"/>
        </w:rPr>
      </w:pPr>
      <w:r>
        <w:rPr>
          <w:rFonts w:ascii="Arial" w:hAnsi="Arial" w:cs="Arial"/>
          <w:sz w:val="22"/>
          <w:szCs w:val="22"/>
        </w:rPr>
        <w:t xml:space="preserve">Die Vertragspartner verpflichten sich, die Notfall-, Behandlungs- und Schmerztherapiepläne an einer für den Bereitschafts- oder Notarztdienst gut auffindbaren Stelle zu hinterlegen, um im Einsatzfall unnötigen Zeitverlust durch Suchen der Pläne zu vermeiden. Die Vertragspartner verpflichten sich darüber hinaus, die Bezugspersonen des Palliativpatienten über das Bestehen der Notfall-, Behandlungs- und Schmerztherapiepläne und deren Aufbewahrungsort zu informieren. </w:t>
      </w:r>
    </w:p>
    <w:p w:rsidR="00C830C4" w:rsidRDefault="00C830C4">
      <w:pPr>
        <w:pStyle w:val="Listenabsatz"/>
        <w:shd w:val="clear" w:color="auto" w:fill="FFFFFF" w:themeFill="background1"/>
        <w:spacing w:line="312" w:lineRule="auto"/>
        <w:ind w:left="0"/>
        <w:rPr>
          <w:rFonts w:ascii="Arial" w:hAnsi="Arial" w:cs="Arial"/>
          <w:sz w:val="22"/>
          <w:szCs w:val="22"/>
        </w:rPr>
      </w:pPr>
    </w:p>
    <w:p w:rsidR="00C830C4" w:rsidRDefault="009D6AE0">
      <w:pPr>
        <w:pStyle w:val="Listenabsatz"/>
        <w:shd w:val="clear" w:color="auto" w:fill="FFFFFF" w:themeFill="background1"/>
        <w:spacing w:line="312" w:lineRule="auto"/>
        <w:ind w:left="720"/>
        <w:rPr>
          <w:rFonts w:ascii="Arial" w:hAnsi="Arial" w:cs="Arial"/>
          <w:sz w:val="22"/>
          <w:szCs w:val="22"/>
        </w:rPr>
      </w:pPr>
      <w:r>
        <w:rPr>
          <w:rFonts w:ascii="Arial" w:hAnsi="Arial" w:cs="Arial"/>
          <w:sz w:val="22"/>
          <w:szCs w:val="22"/>
        </w:rPr>
        <w:t>Darüber hinaus werden zur Sicherstellung der palliativ-medizinischen Versorgung durch den teilnehmenden Vertragsarzt folgende Vereinbarungen getroffen:</w:t>
      </w:r>
    </w:p>
    <w:p w:rsidR="00C830C4" w:rsidRDefault="00C830C4">
      <w:pPr>
        <w:pStyle w:val="Listenabsatz"/>
        <w:shd w:val="clear" w:color="auto" w:fill="FFFFFF" w:themeFill="background1"/>
        <w:spacing w:line="312" w:lineRule="auto"/>
        <w:ind w:left="0"/>
        <w:rPr>
          <w:rFonts w:ascii="Arial" w:hAnsi="Arial" w:cs="Arial"/>
          <w:sz w:val="22"/>
          <w:szCs w:val="22"/>
        </w:rPr>
      </w:pP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jc w:val="both"/>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jc w:val="both"/>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E03DDA" w:rsidRDefault="00E03DDA" w:rsidP="00E03DDA">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numPr>
          <w:ilvl w:val="0"/>
          <w:numId w:val="15"/>
        </w:numPr>
        <w:spacing w:line="360" w:lineRule="auto"/>
        <w:contextualSpacing/>
        <w:jc w:val="both"/>
        <w:rPr>
          <w:rFonts w:ascii="Arial" w:hAnsi="Arial" w:cs="Arial"/>
          <w:sz w:val="22"/>
          <w:szCs w:val="22"/>
        </w:rPr>
      </w:pPr>
      <w:r>
        <w:rPr>
          <w:rFonts w:ascii="Arial" w:hAnsi="Arial" w:cs="Arial"/>
          <w:sz w:val="22"/>
          <w:szCs w:val="22"/>
        </w:rPr>
        <w:lastRenderedPageBreak/>
        <w:t>Telefonische Erreichbarkeit bei Bedarf:</w:t>
      </w:r>
    </w:p>
    <w:p w:rsidR="00C830C4" w:rsidRDefault="009D6AE0">
      <w:pPr>
        <w:pStyle w:val="Listenabsatz"/>
        <w:shd w:val="clear" w:color="auto" w:fill="E7E6E6" w:themeFill="background2"/>
        <w:ind w:left="720"/>
        <w:rPr>
          <w:rFonts w:ascii="Arial" w:hAnsi="Arial" w:cs="Arial"/>
          <w:u w:val="single"/>
        </w:rPr>
      </w:pPr>
      <w:r>
        <w:rPr>
          <w:rFonts w:ascii="Arial" w:hAnsi="Arial" w:cs="Arial"/>
          <w:u w:val="single"/>
        </w:rPr>
        <w:t>Hinweis:</w:t>
      </w:r>
    </w:p>
    <w:p w:rsidR="00E03DDA" w:rsidRDefault="009D6AE0">
      <w:pPr>
        <w:pStyle w:val="Listenabsatz"/>
        <w:shd w:val="clear" w:color="auto" w:fill="E7E6E6" w:themeFill="background2"/>
        <w:ind w:left="720"/>
        <w:rPr>
          <w:rFonts w:ascii="Arial" w:hAnsi="Arial" w:cs="Arial"/>
        </w:rPr>
      </w:pPr>
      <w:r>
        <w:rPr>
          <w:rFonts w:ascii="Arial" w:hAnsi="Arial" w:cs="Arial"/>
        </w:rPr>
        <w:t>Gegenstand einer Vereinbarung zur telefonischen Erreichbarkeit könnte sein:</w:t>
      </w:r>
    </w:p>
    <w:p w:rsidR="00C830C4" w:rsidRDefault="009D6AE0">
      <w:pPr>
        <w:pStyle w:val="Listenabsatz"/>
        <w:numPr>
          <w:ilvl w:val="0"/>
          <w:numId w:val="29"/>
        </w:numPr>
        <w:shd w:val="clear" w:color="auto" w:fill="E7E6E6" w:themeFill="background2"/>
        <w:rPr>
          <w:rFonts w:ascii="Arial" w:hAnsi="Arial" w:cs="Arial"/>
        </w:rPr>
      </w:pPr>
      <w:r>
        <w:rPr>
          <w:rFonts w:ascii="Arial" w:hAnsi="Arial" w:cs="Arial"/>
        </w:rPr>
        <w:t>Grundsätzliche telefonische Erreichbarkeit zu definierten Uhrzeiten</w:t>
      </w:r>
    </w:p>
    <w:p w:rsidR="00C830C4" w:rsidRDefault="009D6AE0">
      <w:pPr>
        <w:pStyle w:val="Listenabsatz"/>
        <w:numPr>
          <w:ilvl w:val="0"/>
          <w:numId w:val="29"/>
        </w:numPr>
        <w:shd w:val="clear" w:color="auto" w:fill="E7E6E6" w:themeFill="background2"/>
        <w:rPr>
          <w:rFonts w:ascii="Arial" w:hAnsi="Arial" w:cs="Arial"/>
        </w:rPr>
      </w:pPr>
      <w:r>
        <w:rPr>
          <w:rFonts w:ascii="Arial" w:hAnsi="Arial" w:cs="Arial"/>
        </w:rPr>
        <w:t>Austausch der Handynummern der Kooperationspartner</w:t>
      </w:r>
    </w:p>
    <w:p w:rsidR="00C830C4" w:rsidRDefault="009D6AE0">
      <w:pPr>
        <w:pStyle w:val="Listenabsatz"/>
        <w:numPr>
          <w:ilvl w:val="0"/>
          <w:numId w:val="29"/>
        </w:numPr>
        <w:shd w:val="clear" w:color="auto" w:fill="E7E6E6" w:themeFill="background2"/>
        <w:rPr>
          <w:rFonts w:ascii="Arial" w:hAnsi="Arial" w:cs="Arial"/>
        </w:rPr>
      </w:pPr>
      <w:r>
        <w:rPr>
          <w:rFonts w:ascii="Arial" w:hAnsi="Arial" w:cs="Arial"/>
        </w:rPr>
        <w:t xml:space="preserve">Bei kritischen Phasen: Vorhaltung einer telefonischen Erreichbarkeit für den Palliativpatienten, die Angehörigen, die Pflegekräfte und/oder den ärztlichen Bereitschaftsdienst in Abstimmung zwischen dem </w:t>
      </w:r>
      <w:r w:rsidR="00A90E5D">
        <w:rPr>
          <w:rFonts w:ascii="Arial" w:hAnsi="Arial" w:cs="Arial"/>
        </w:rPr>
        <w:t>teilnehmenden Vertragsa</w:t>
      </w:r>
      <w:r>
        <w:rPr>
          <w:rFonts w:ascii="Arial" w:hAnsi="Arial" w:cs="Arial"/>
        </w:rPr>
        <w:t>rzt und dem Palliativpatienten und/oder den Angehörigen sowie ggf. weiteren Beteiligten</w:t>
      </w:r>
    </w:p>
    <w:p w:rsidR="00C830C4" w:rsidRDefault="00C830C4">
      <w:pPr>
        <w:pStyle w:val="Listenabsatz"/>
        <w:shd w:val="clear" w:color="auto" w:fill="E7E6E6" w:themeFill="background2"/>
        <w:ind w:left="720"/>
        <w:rPr>
          <w:rFonts w:ascii="Arial" w:hAnsi="Arial" w:cs="Arial"/>
        </w:rPr>
      </w:pPr>
    </w:p>
    <w:p w:rsidR="00C830C4" w:rsidRDefault="009D6AE0">
      <w:pPr>
        <w:pStyle w:val="Listenabsatz"/>
        <w:shd w:val="clear" w:color="auto" w:fill="E7E6E6" w:themeFill="background2"/>
        <w:ind w:left="720"/>
        <w:rPr>
          <w:rFonts w:ascii="Arial" w:hAnsi="Arial" w:cs="Arial"/>
        </w:rPr>
      </w:pPr>
      <w:r>
        <w:rPr>
          <w:rFonts w:ascii="Arial" w:hAnsi="Arial" w:cs="Arial"/>
        </w:rPr>
        <w:t>Gegenstand möglicher Vereinbarungen für den Fall einer telefonischen Nichterreichbarkeit könnte sein:</w:t>
      </w:r>
    </w:p>
    <w:p w:rsidR="00C830C4" w:rsidRDefault="009D6AE0">
      <w:pPr>
        <w:pStyle w:val="Listenabsatz"/>
        <w:numPr>
          <w:ilvl w:val="0"/>
          <w:numId w:val="29"/>
        </w:numPr>
        <w:shd w:val="clear" w:color="auto" w:fill="E7E6E6" w:themeFill="background2"/>
        <w:rPr>
          <w:rFonts w:ascii="Arial" w:hAnsi="Arial" w:cs="Arial"/>
        </w:rPr>
      </w:pPr>
      <w:r>
        <w:rPr>
          <w:rFonts w:ascii="Arial" w:hAnsi="Arial" w:cs="Arial"/>
        </w:rPr>
        <w:t>Ankündigung eines garantierten Rückrufs innerhalb von definierten Zeiten, z.B. mittels Anrufbeantworter</w:t>
      </w:r>
    </w:p>
    <w:p w:rsidR="00C830C4" w:rsidRDefault="009D6AE0">
      <w:pPr>
        <w:pStyle w:val="Listenabsatz"/>
        <w:numPr>
          <w:ilvl w:val="0"/>
          <w:numId w:val="29"/>
        </w:numPr>
        <w:shd w:val="clear" w:color="auto" w:fill="E7E6E6" w:themeFill="background2"/>
        <w:rPr>
          <w:rFonts w:ascii="Arial" w:hAnsi="Arial" w:cs="Arial"/>
        </w:rPr>
      </w:pPr>
      <w:r>
        <w:rPr>
          <w:rFonts w:ascii="Arial" w:hAnsi="Arial" w:cs="Arial"/>
        </w:rPr>
        <w:t>Während der sprechstundenfreien Zeiten: Möglichkeit der Sicherstellung der Versorgung auch unter Einbeziehung des ärztlichen Bereitschaftsdienstes</w:t>
      </w:r>
    </w:p>
    <w:p w:rsidR="00C830C4" w:rsidRDefault="00C830C4">
      <w:pPr>
        <w:pStyle w:val="Listenabsatz"/>
        <w:shd w:val="clear" w:color="auto" w:fill="E7E6E6" w:themeFill="background2"/>
        <w:ind w:left="720"/>
        <w:rPr>
          <w:rFonts w:ascii="Arial" w:hAnsi="Arial" w:cs="Arial"/>
        </w:rPr>
      </w:pPr>
    </w:p>
    <w:p w:rsidR="00C830C4" w:rsidRDefault="00C830C4">
      <w:pPr>
        <w:pStyle w:val="Listenabsatz"/>
        <w:spacing w:line="360" w:lineRule="auto"/>
        <w:ind w:left="720"/>
        <w:rPr>
          <w:rFonts w:ascii="Arial" w:hAnsi="Arial" w:cs="Arial"/>
        </w:rPr>
      </w:pP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spacing w:line="360" w:lineRule="auto"/>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spacing w:line="360" w:lineRule="auto"/>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spacing w:line="360" w:lineRule="auto"/>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spacing w:line="360" w:lineRule="auto"/>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spacing w:line="360" w:lineRule="auto"/>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spacing w:line="360" w:lineRule="auto"/>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spacing w:line="360" w:lineRule="auto"/>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spacing w:line="360" w:lineRule="auto"/>
        <w:rPr>
          <w:rFonts w:ascii="Arial" w:hAnsi="Arial" w:cs="Arial"/>
          <w:sz w:val="22"/>
          <w:szCs w:val="22"/>
        </w:rPr>
      </w:pPr>
      <w:r>
        <w:rPr>
          <w:rFonts w:ascii="Arial" w:hAnsi="Arial" w:cs="Arial"/>
          <w:sz w:val="22"/>
          <w:szCs w:val="22"/>
        </w:rPr>
        <w:t>________________________________________________________________________</w:t>
      </w:r>
    </w:p>
    <w:p w:rsidR="00C830C4" w:rsidRDefault="00C830C4">
      <w:pPr>
        <w:spacing w:line="360" w:lineRule="auto"/>
        <w:rPr>
          <w:rFonts w:ascii="Arial" w:hAnsi="Arial" w:cs="Arial"/>
          <w:sz w:val="22"/>
          <w:szCs w:val="22"/>
        </w:rPr>
      </w:pPr>
    </w:p>
    <w:p w:rsidR="00E03DDA" w:rsidRDefault="00E03DDA">
      <w:pPr>
        <w:spacing w:line="360" w:lineRule="auto"/>
        <w:rPr>
          <w:rFonts w:ascii="Arial" w:hAnsi="Arial" w:cs="Arial"/>
          <w:sz w:val="22"/>
          <w:szCs w:val="22"/>
        </w:rPr>
      </w:pPr>
    </w:p>
    <w:p w:rsidR="00E03DDA" w:rsidRPr="00E03DDA" w:rsidRDefault="00E03DDA" w:rsidP="00E03DDA">
      <w:pPr>
        <w:pStyle w:val="Funotentext"/>
        <w:rPr>
          <w:rFonts w:ascii="Arial" w:hAnsi="Arial" w:cs="Arial"/>
          <w:szCs w:val="18"/>
        </w:rPr>
      </w:pPr>
      <w:r w:rsidRPr="00E03DDA">
        <w:rPr>
          <w:rFonts w:ascii="Arial" w:hAnsi="Arial" w:cs="Arial"/>
          <w:szCs w:val="18"/>
        </w:rPr>
        <w:t xml:space="preserve">Bayernweite Bereitschaftsdienstzeiten (Stand 20.10.2017): </w:t>
      </w:r>
    </w:p>
    <w:p w:rsidR="00E03DDA" w:rsidRPr="00E03DDA" w:rsidRDefault="00E03DDA" w:rsidP="00E03DDA">
      <w:pPr>
        <w:pStyle w:val="Funotentext"/>
        <w:numPr>
          <w:ilvl w:val="0"/>
          <w:numId w:val="26"/>
        </w:numPr>
        <w:rPr>
          <w:rFonts w:ascii="Arial" w:hAnsi="Arial" w:cs="Arial"/>
          <w:szCs w:val="18"/>
        </w:rPr>
      </w:pPr>
      <w:r>
        <w:rPr>
          <w:rFonts w:ascii="Arial" w:hAnsi="Arial" w:cs="Arial"/>
          <w:szCs w:val="18"/>
        </w:rPr>
        <w:t>Mo-Di: 18:00-08:00 Uhr</w:t>
      </w:r>
      <w:r w:rsidRPr="00E03DDA">
        <w:rPr>
          <w:rFonts w:ascii="Arial" w:hAnsi="Arial" w:cs="Arial"/>
          <w:szCs w:val="18"/>
        </w:rPr>
        <w:t xml:space="preserve"> </w:t>
      </w:r>
    </w:p>
    <w:p w:rsidR="00E03DDA" w:rsidRPr="00E03DDA" w:rsidRDefault="00E03DDA" w:rsidP="00E03DDA">
      <w:pPr>
        <w:pStyle w:val="Funotentext"/>
        <w:numPr>
          <w:ilvl w:val="0"/>
          <w:numId w:val="26"/>
        </w:numPr>
        <w:rPr>
          <w:rFonts w:ascii="Arial" w:hAnsi="Arial" w:cs="Arial"/>
          <w:szCs w:val="18"/>
        </w:rPr>
      </w:pPr>
      <w:r>
        <w:rPr>
          <w:rFonts w:ascii="Arial" w:hAnsi="Arial" w:cs="Arial"/>
          <w:szCs w:val="18"/>
        </w:rPr>
        <w:t>Di-Mi: 18:00-08:00 Uhr</w:t>
      </w:r>
      <w:r w:rsidRPr="00E03DDA">
        <w:rPr>
          <w:rFonts w:ascii="Arial" w:hAnsi="Arial" w:cs="Arial"/>
          <w:szCs w:val="18"/>
        </w:rPr>
        <w:t xml:space="preserve"> </w:t>
      </w:r>
    </w:p>
    <w:p w:rsidR="00E03DDA" w:rsidRPr="00E03DDA" w:rsidRDefault="00E03DDA" w:rsidP="00E03DDA">
      <w:pPr>
        <w:pStyle w:val="Funotentext"/>
        <w:numPr>
          <w:ilvl w:val="0"/>
          <w:numId w:val="26"/>
        </w:numPr>
        <w:rPr>
          <w:rFonts w:ascii="Arial" w:hAnsi="Arial" w:cs="Arial"/>
          <w:szCs w:val="18"/>
        </w:rPr>
      </w:pPr>
      <w:r w:rsidRPr="00E03DDA">
        <w:rPr>
          <w:rFonts w:ascii="Arial" w:hAnsi="Arial" w:cs="Arial"/>
          <w:szCs w:val="18"/>
        </w:rPr>
        <w:t xml:space="preserve">Mi-Do: 13:00-08:00 Uhr </w:t>
      </w:r>
    </w:p>
    <w:p w:rsidR="00E03DDA" w:rsidRPr="00E03DDA" w:rsidRDefault="00E03DDA" w:rsidP="00E03DDA">
      <w:pPr>
        <w:pStyle w:val="Funotentext"/>
        <w:numPr>
          <w:ilvl w:val="0"/>
          <w:numId w:val="26"/>
        </w:numPr>
        <w:rPr>
          <w:rFonts w:ascii="Arial" w:hAnsi="Arial" w:cs="Arial"/>
          <w:szCs w:val="18"/>
        </w:rPr>
      </w:pPr>
      <w:r w:rsidRPr="00E03DDA">
        <w:rPr>
          <w:rFonts w:ascii="Arial" w:hAnsi="Arial" w:cs="Arial"/>
          <w:szCs w:val="18"/>
        </w:rPr>
        <w:t xml:space="preserve">Do-Fr: 18:00-08:00 Uhr </w:t>
      </w:r>
    </w:p>
    <w:p w:rsidR="00E03DDA" w:rsidRPr="00E03DDA" w:rsidRDefault="00E03DDA" w:rsidP="00E03DDA">
      <w:pPr>
        <w:pStyle w:val="Funotentext"/>
        <w:numPr>
          <w:ilvl w:val="0"/>
          <w:numId w:val="26"/>
        </w:numPr>
        <w:rPr>
          <w:rFonts w:ascii="Arial" w:hAnsi="Arial" w:cs="Arial"/>
          <w:szCs w:val="18"/>
        </w:rPr>
      </w:pPr>
      <w:r w:rsidRPr="00E03DDA">
        <w:rPr>
          <w:rFonts w:ascii="Arial" w:hAnsi="Arial" w:cs="Arial"/>
          <w:szCs w:val="18"/>
        </w:rPr>
        <w:t xml:space="preserve">Fr-Mo: 13:00-08:00 Uhr </w:t>
      </w:r>
    </w:p>
    <w:p w:rsidR="00E03DDA" w:rsidRPr="00E03DDA" w:rsidRDefault="00E03DDA" w:rsidP="00E03DDA">
      <w:pPr>
        <w:pStyle w:val="Funotentext"/>
        <w:numPr>
          <w:ilvl w:val="0"/>
          <w:numId w:val="26"/>
        </w:numPr>
        <w:rPr>
          <w:rFonts w:ascii="Arial" w:hAnsi="Arial" w:cs="Arial"/>
          <w:szCs w:val="18"/>
        </w:rPr>
      </w:pPr>
      <w:r w:rsidRPr="00E03DDA">
        <w:rPr>
          <w:rFonts w:ascii="Arial" w:hAnsi="Arial" w:cs="Arial"/>
          <w:szCs w:val="18"/>
        </w:rPr>
        <w:t>Feiertagsregelung: Vorabend des Feiertags 18:00 Uhr bis nachfolgender Werktag 08:00 Uhr (auch Faschingsdienstag, 24. und 31. Dezember)</w:t>
      </w:r>
    </w:p>
    <w:p w:rsidR="00E03DDA" w:rsidRPr="00E03DDA" w:rsidRDefault="00E03DDA" w:rsidP="00E03DDA">
      <w:pPr>
        <w:pStyle w:val="Funotentext"/>
        <w:rPr>
          <w:rFonts w:ascii="Arial" w:hAnsi="Arial" w:cs="Arial"/>
          <w:szCs w:val="18"/>
        </w:rPr>
      </w:pPr>
    </w:p>
    <w:p w:rsidR="00C830C4" w:rsidRPr="00E03DDA" w:rsidRDefault="00E03DDA" w:rsidP="00E03DDA">
      <w:pPr>
        <w:spacing w:line="360" w:lineRule="auto"/>
        <w:rPr>
          <w:rFonts w:ascii="Arial" w:hAnsi="Arial" w:cs="Arial"/>
          <w:b/>
          <w:sz w:val="24"/>
          <w:szCs w:val="22"/>
        </w:rPr>
      </w:pPr>
      <w:r w:rsidRPr="00E03DDA">
        <w:rPr>
          <w:rFonts w:ascii="Arial" w:hAnsi="Arial" w:cs="Arial"/>
          <w:b/>
          <w:szCs w:val="18"/>
        </w:rPr>
        <w:t>www.kvb.de in der Rubrik Service / Patienten / Ärztlicher Bereitschaftsdienst</w:t>
      </w:r>
      <w:r w:rsidRPr="00E03DDA">
        <w:rPr>
          <w:rFonts w:ascii="Arial" w:hAnsi="Arial" w:cs="Arial"/>
          <w:b/>
          <w:sz w:val="24"/>
          <w:szCs w:val="22"/>
        </w:rPr>
        <w:t xml:space="preserve"> </w:t>
      </w:r>
      <w:r w:rsidR="009D6AE0" w:rsidRPr="00E03DDA">
        <w:rPr>
          <w:rFonts w:ascii="Arial" w:hAnsi="Arial" w:cs="Arial"/>
          <w:b/>
          <w:sz w:val="24"/>
          <w:szCs w:val="22"/>
        </w:rPr>
        <w:br w:type="page"/>
      </w:r>
    </w:p>
    <w:p w:rsidR="00C830C4" w:rsidRDefault="009D6AE0">
      <w:pPr>
        <w:pStyle w:val="Listenabsatz"/>
        <w:numPr>
          <w:ilvl w:val="0"/>
          <w:numId w:val="18"/>
        </w:numPr>
        <w:tabs>
          <w:tab w:val="clear" w:pos="1080"/>
          <w:tab w:val="num" w:pos="720"/>
        </w:tabs>
        <w:spacing w:line="360" w:lineRule="auto"/>
        <w:ind w:left="426"/>
        <w:contextualSpacing/>
        <w:rPr>
          <w:rFonts w:ascii="Arial" w:hAnsi="Arial" w:cs="Arial"/>
          <w:b/>
          <w:sz w:val="22"/>
          <w:szCs w:val="22"/>
        </w:rPr>
      </w:pPr>
      <w:r>
        <w:rPr>
          <w:rFonts w:ascii="Arial" w:hAnsi="Arial" w:cs="Arial"/>
          <w:b/>
          <w:sz w:val="22"/>
          <w:szCs w:val="22"/>
        </w:rPr>
        <w:lastRenderedPageBreak/>
        <w:t>Regelung zum gegenseitigen Informationsaustausch:</w:t>
      </w:r>
    </w:p>
    <w:p w:rsidR="00C830C4" w:rsidRDefault="009D6AE0">
      <w:pPr>
        <w:pStyle w:val="Listenabsatz"/>
        <w:shd w:val="clear" w:color="auto" w:fill="E7E6E6" w:themeFill="background2"/>
        <w:tabs>
          <w:tab w:val="left" w:pos="1080"/>
        </w:tabs>
        <w:ind w:left="426"/>
        <w:contextualSpacing/>
        <w:rPr>
          <w:rFonts w:ascii="Arial" w:hAnsi="Arial" w:cs="Arial"/>
          <w:u w:val="single"/>
        </w:rPr>
      </w:pPr>
      <w:r>
        <w:rPr>
          <w:rFonts w:ascii="Arial" w:hAnsi="Arial" w:cs="Arial"/>
          <w:u w:val="single"/>
        </w:rPr>
        <w:t>Hinweis:</w:t>
      </w:r>
    </w:p>
    <w:p w:rsidR="00C830C4" w:rsidRDefault="009D6AE0">
      <w:pPr>
        <w:pStyle w:val="Listenabsatz"/>
        <w:shd w:val="clear" w:color="auto" w:fill="E7E6E6" w:themeFill="background2"/>
        <w:tabs>
          <w:tab w:val="left" w:pos="1080"/>
        </w:tabs>
        <w:ind w:left="426"/>
        <w:contextualSpacing/>
        <w:rPr>
          <w:rFonts w:ascii="Arial" w:hAnsi="Arial" w:cs="Arial"/>
        </w:rPr>
      </w:pPr>
      <w:r>
        <w:rPr>
          <w:rFonts w:ascii="Arial" w:hAnsi="Arial" w:cs="Arial"/>
        </w:rPr>
        <w:t>Konkrete Vorgaben zu Form und Häufigkeit des gegenseitigen Informationsaustauschs gibt es nicht; dies eröffnet Raum für individuelle Regelungen vor Ort.</w:t>
      </w:r>
    </w:p>
    <w:p w:rsidR="00C830C4" w:rsidRDefault="00C830C4">
      <w:pPr>
        <w:pStyle w:val="Listenabsatz"/>
        <w:shd w:val="clear" w:color="auto" w:fill="E7E6E6" w:themeFill="background2"/>
        <w:tabs>
          <w:tab w:val="left" w:pos="1080"/>
        </w:tabs>
        <w:ind w:left="426"/>
        <w:contextualSpacing/>
        <w:rPr>
          <w:rFonts w:ascii="Arial" w:hAnsi="Arial" w:cs="Arial"/>
        </w:rPr>
      </w:pPr>
    </w:p>
    <w:p w:rsidR="00C830C4" w:rsidRDefault="00C830C4">
      <w:pPr>
        <w:pStyle w:val="Listenabsatz"/>
        <w:spacing w:line="360" w:lineRule="auto"/>
        <w:ind w:left="426"/>
        <w:rPr>
          <w:rFonts w:ascii="Arial" w:hAnsi="Arial" w:cs="Arial"/>
          <w:sz w:val="22"/>
          <w:szCs w:val="22"/>
        </w:rPr>
      </w:pPr>
    </w:p>
    <w:p w:rsidR="00C830C4" w:rsidRDefault="009D6AE0">
      <w:pPr>
        <w:pStyle w:val="Listenabsatz"/>
        <w:numPr>
          <w:ilvl w:val="0"/>
          <w:numId w:val="16"/>
        </w:numPr>
        <w:spacing w:line="360" w:lineRule="auto"/>
        <w:contextualSpacing/>
        <w:rPr>
          <w:rFonts w:ascii="Arial" w:hAnsi="Arial" w:cs="Arial"/>
          <w:sz w:val="22"/>
          <w:szCs w:val="22"/>
        </w:rPr>
      </w:pPr>
      <w:r>
        <w:rPr>
          <w:rFonts w:ascii="Arial" w:hAnsi="Arial" w:cs="Arial"/>
          <w:sz w:val="22"/>
          <w:szCs w:val="22"/>
        </w:rPr>
        <w:t>Zur Optimierung der medizinischen und pflegerischen Versorgung der Palliativpatienten streben die Vertragspartner einen stetigen und bedarfsgerechten Informationsaustausch an, insbesondere durch folgende Maßnahmen:</w:t>
      </w:r>
    </w:p>
    <w:p w:rsidR="00C830C4" w:rsidRDefault="009D6AE0">
      <w:pPr>
        <w:pStyle w:val="Listenabsatz"/>
        <w:numPr>
          <w:ilvl w:val="0"/>
          <w:numId w:val="29"/>
        </w:numPr>
        <w:spacing w:line="360" w:lineRule="auto"/>
        <w:contextualSpacing/>
        <w:rPr>
          <w:rFonts w:ascii="Arial" w:hAnsi="Arial" w:cs="Arial"/>
          <w:sz w:val="22"/>
          <w:szCs w:val="22"/>
        </w:rPr>
      </w:pPr>
      <w:r>
        <w:rPr>
          <w:rFonts w:ascii="Arial" w:hAnsi="Arial" w:cs="Arial"/>
          <w:sz w:val="22"/>
          <w:szCs w:val="22"/>
        </w:rPr>
        <w:t>Teilnahme an Fallkonferenzen</w:t>
      </w:r>
    </w:p>
    <w:p w:rsidR="00C830C4" w:rsidRDefault="009D6AE0">
      <w:pPr>
        <w:pStyle w:val="Listenabsatz"/>
        <w:numPr>
          <w:ilvl w:val="0"/>
          <w:numId w:val="29"/>
        </w:numPr>
        <w:spacing w:line="360" w:lineRule="auto"/>
        <w:contextualSpacing/>
        <w:rPr>
          <w:rFonts w:ascii="Arial" w:hAnsi="Arial" w:cs="Arial"/>
          <w:sz w:val="22"/>
          <w:szCs w:val="22"/>
        </w:rPr>
      </w:pPr>
      <w:r>
        <w:rPr>
          <w:rFonts w:ascii="Arial" w:hAnsi="Arial" w:cs="Arial"/>
          <w:sz w:val="22"/>
          <w:szCs w:val="22"/>
        </w:rPr>
        <w:t>Austausch der aktuellen Notfall-, Behandlungs- und Schmerztherapiepläne zwischen den Vertragspartnern</w:t>
      </w:r>
    </w:p>
    <w:p w:rsidR="00C830C4" w:rsidRDefault="009D6AE0">
      <w:pPr>
        <w:pStyle w:val="Listenabsatz"/>
        <w:numPr>
          <w:ilvl w:val="0"/>
          <w:numId w:val="29"/>
        </w:numPr>
        <w:spacing w:line="360" w:lineRule="auto"/>
        <w:contextualSpacing/>
        <w:rPr>
          <w:rFonts w:ascii="Arial" w:hAnsi="Arial" w:cs="Arial"/>
          <w:sz w:val="22"/>
          <w:szCs w:val="22"/>
        </w:rPr>
      </w:pPr>
      <w:r>
        <w:rPr>
          <w:rFonts w:ascii="Arial" w:hAnsi="Arial" w:cs="Arial"/>
          <w:sz w:val="22"/>
          <w:szCs w:val="22"/>
        </w:rPr>
        <w:t>Einbindung von Telemedizin, z.B. durch eine Informationsplattform</w:t>
      </w:r>
    </w:p>
    <w:p w:rsidR="00C830C4" w:rsidRDefault="009D6AE0">
      <w:pPr>
        <w:pStyle w:val="Listenabsatz"/>
        <w:tabs>
          <w:tab w:val="left" w:pos="1080"/>
        </w:tabs>
        <w:spacing w:line="360" w:lineRule="auto"/>
        <w:ind w:left="720"/>
        <w:contextualSpacing/>
        <w:rPr>
          <w:rFonts w:ascii="Arial" w:hAnsi="Arial" w:cs="Arial"/>
          <w:sz w:val="22"/>
          <w:szCs w:val="22"/>
        </w:rPr>
      </w:pPr>
      <w:r>
        <w:rPr>
          <w:rFonts w:ascii="Arial" w:hAnsi="Arial" w:cs="Arial"/>
          <w:sz w:val="22"/>
          <w:szCs w:val="22"/>
        </w:rPr>
        <w:t>Die Vertragspartner erklären hiermit ihre Bereitschaft, die Möglichkeiten des Informationsaustauschs bei Bedarf auf weitere geeignete Maßnahmen zu erweitern und hierbei die Einhaltung des Datenschutzes insbesondere durch Vorabeinholung des Einverständnisses des Palliativpatienten bzw. dessen Betreuers zu gewährleisten.</w:t>
      </w:r>
    </w:p>
    <w:p w:rsidR="00C830C4" w:rsidRDefault="00C830C4">
      <w:pPr>
        <w:pStyle w:val="Listenabsatz"/>
        <w:spacing w:line="360" w:lineRule="auto"/>
        <w:ind w:left="720"/>
        <w:contextualSpacing/>
        <w:rPr>
          <w:rFonts w:ascii="Arial" w:hAnsi="Arial" w:cs="Arial"/>
          <w:sz w:val="22"/>
          <w:szCs w:val="22"/>
        </w:rPr>
      </w:pPr>
    </w:p>
    <w:p w:rsidR="00C830C4" w:rsidRDefault="009D6AE0">
      <w:pPr>
        <w:pStyle w:val="Listenabsatz"/>
        <w:numPr>
          <w:ilvl w:val="0"/>
          <w:numId w:val="16"/>
        </w:numPr>
        <w:spacing w:line="360" w:lineRule="auto"/>
        <w:contextualSpacing/>
        <w:rPr>
          <w:rFonts w:ascii="Arial" w:hAnsi="Arial" w:cs="Arial"/>
          <w:sz w:val="22"/>
          <w:szCs w:val="22"/>
        </w:rPr>
      </w:pPr>
      <w:r>
        <w:rPr>
          <w:rFonts w:ascii="Arial" w:hAnsi="Arial" w:cs="Arial"/>
          <w:sz w:val="22"/>
          <w:szCs w:val="22"/>
        </w:rPr>
        <w:t>Art und Weise der Dokumentation:</w:t>
      </w:r>
    </w:p>
    <w:p w:rsidR="00C830C4" w:rsidRDefault="009D6AE0">
      <w:pPr>
        <w:pStyle w:val="Listenabsatz"/>
        <w:shd w:val="clear" w:color="auto" w:fill="E7E6E6" w:themeFill="background2"/>
        <w:tabs>
          <w:tab w:val="left" w:pos="720"/>
        </w:tabs>
        <w:ind w:left="720"/>
        <w:contextualSpacing/>
        <w:rPr>
          <w:rFonts w:ascii="Arial" w:hAnsi="Arial" w:cs="Arial"/>
          <w:u w:val="single"/>
        </w:rPr>
      </w:pPr>
      <w:r>
        <w:rPr>
          <w:rFonts w:ascii="Arial" w:hAnsi="Arial" w:cs="Arial"/>
          <w:u w:val="single"/>
        </w:rPr>
        <w:t>Hinweis:</w:t>
      </w:r>
    </w:p>
    <w:p w:rsidR="00C830C4" w:rsidRDefault="009D6AE0">
      <w:pPr>
        <w:pStyle w:val="Listenabsatz"/>
        <w:shd w:val="clear" w:color="auto" w:fill="E7E6E6" w:themeFill="background2"/>
        <w:tabs>
          <w:tab w:val="left" w:pos="720"/>
        </w:tabs>
        <w:ind w:left="720"/>
        <w:contextualSpacing/>
        <w:rPr>
          <w:rFonts w:ascii="Arial" w:hAnsi="Arial" w:cs="Arial"/>
        </w:rPr>
      </w:pPr>
      <w:r>
        <w:rPr>
          <w:rFonts w:ascii="Arial" w:hAnsi="Arial" w:cs="Arial"/>
        </w:rPr>
        <w:t>Möglich ist z.B. eine Vereinbarung dahingehend, dass die Vertragspartner sich verpflichten, Notfall-, Behandlungs- und Schmerztherapiepläne laufend auf dem neuesten Stand zu halten.</w:t>
      </w:r>
    </w:p>
    <w:p w:rsidR="00C830C4" w:rsidRDefault="00C830C4">
      <w:pPr>
        <w:pStyle w:val="Listenabsatz"/>
        <w:shd w:val="clear" w:color="auto" w:fill="E7E6E6" w:themeFill="background2"/>
        <w:tabs>
          <w:tab w:val="left" w:pos="720"/>
        </w:tabs>
        <w:ind w:left="720"/>
        <w:contextualSpacing/>
        <w:rPr>
          <w:rFonts w:ascii="Arial" w:hAnsi="Arial" w:cs="Arial"/>
        </w:rPr>
      </w:pPr>
    </w:p>
    <w:p w:rsidR="00C830C4" w:rsidRDefault="00C830C4">
      <w:pPr>
        <w:pStyle w:val="Listenabsatz"/>
        <w:tabs>
          <w:tab w:val="left" w:pos="720"/>
        </w:tabs>
        <w:spacing w:line="360" w:lineRule="auto"/>
        <w:ind w:left="720"/>
        <w:contextualSpacing/>
        <w:rPr>
          <w:rFonts w:ascii="Arial" w:hAnsi="Arial" w:cs="Arial"/>
        </w:rPr>
      </w:pP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jc w:val="both"/>
        <w:rPr>
          <w:rFonts w:ascii="Arial" w:hAnsi="Arial" w:cs="Arial"/>
          <w:sz w:val="22"/>
          <w:szCs w:val="22"/>
        </w:rPr>
      </w:pPr>
      <w:r>
        <w:rPr>
          <w:rFonts w:ascii="Arial" w:hAnsi="Arial" w:cs="Arial"/>
          <w:sz w:val="22"/>
          <w:szCs w:val="22"/>
        </w:rPr>
        <w:t>________________________________________________________________________</w:t>
      </w:r>
    </w:p>
    <w:p w:rsidR="00C830C4" w:rsidRDefault="00C830C4">
      <w:pPr>
        <w:pStyle w:val="Listenabsatz"/>
        <w:spacing w:line="360" w:lineRule="auto"/>
        <w:ind w:left="0"/>
        <w:jc w:val="both"/>
        <w:rPr>
          <w:rFonts w:ascii="Arial" w:hAnsi="Arial" w:cs="Arial"/>
          <w:sz w:val="22"/>
          <w:szCs w:val="22"/>
        </w:rPr>
      </w:pPr>
    </w:p>
    <w:p w:rsidR="00C830C4" w:rsidRDefault="009D6AE0">
      <w:pPr>
        <w:pStyle w:val="Listenabsatz"/>
        <w:numPr>
          <w:ilvl w:val="0"/>
          <w:numId w:val="16"/>
        </w:numPr>
        <w:spacing w:line="360" w:lineRule="auto"/>
        <w:contextualSpacing/>
        <w:rPr>
          <w:rFonts w:ascii="Arial" w:hAnsi="Arial" w:cs="Arial"/>
          <w:sz w:val="22"/>
          <w:szCs w:val="22"/>
        </w:rPr>
      </w:pPr>
      <w:r>
        <w:rPr>
          <w:rFonts w:ascii="Arial" w:hAnsi="Arial" w:cs="Arial"/>
          <w:sz w:val="22"/>
          <w:szCs w:val="22"/>
        </w:rPr>
        <w:t>Dokumentationsaufbewahrung (Ort) bei Bedarf:</w:t>
      </w:r>
    </w:p>
    <w:p w:rsidR="00C830C4" w:rsidRDefault="009D6AE0">
      <w:pPr>
        <w:pStyle w:val="Listenabsatz"/>
        <w:shd w:val="clear" w:color="auto" w:fill="E7E6E6" w:themeFill="background2"/>
        <w:tabs>
          <w:tab w:val="left" w:pos="720"/>
        </w:tabs>
        <w:ind w:left="720"/>
        <w:contextualSpacing/>
        <w:rPr>
          <w:rFonts w:ascii="Arial" w:hAnsi="Arial" w:cs="Arial"/>
          <w:sz w:val="22"/>
          <w:szCs w:val="22"/>
          <w:u w:val="single"/>
        </w:rPr>
      </w:pPr>
      <w:r>
        <w:rPr>
          <w:rFonts w:ascii="Arial" w:hAnsi="Arial" w:cs="Arial"/>
          <w:u w:val="single"/>
        </w:rPr>
        <w:t>Hinweis:</w:t>
      </w:r>
    </w:p>
    <w:p w:rsidR="00C830C4" w:rsidRDefault="009D6AE0">
      <w:pPr>
        <w:pStyle w:val="Listenabsatz"/>
        <w:shd w:val="clear" w:color="auto" w:fill="E7E6E6" w:themeFill="background2"/>
        <w:tabs>
          <w:tab w:val="left" w:pos="1080"/>
        </w:tabs>
        <w:ind w:left="720"/>
        <w:contextualSpacing/>
        <w:rPr>
          <w:rFonts w:ascii="Arial" w:hAnsi="Arial" w:cs="Arial"/>
        </w:rPr>
      </w:pPr>
      <w:r>
        <w:rPr>
          <w:rFonts w:ascii="Arial" w:hAnsi="Arial" w:cs="Arial"/>
        </w:rPr>
        <w:t>Zu empfehlen ist eine Vereinbarung, wonach die laufend aktualisierten Notfall-, Behandlungs- und Schmerztherapiepläne beim Palliativpatienten verbleiben.</w:t>
      </w:r>
    </w:p>
    <w:p w:rsidR="00C830C4" w:rsidRDefault="00C830C4">
      <w:pPr>
        <w:pStyle w:val="Listenabsatz"/>
        <w:shd w:val="clear" w:color="auto" w:fill="E7E6E6" w:themeFill="background2"/>
        <w:tabs>
          <w:tab w:val="left" w:pos="1080"/>
        </w:tabs>
        <w:ind w:left="720"/>
        <w:contextualSpacing/>
        <w:rPr>
          <w:rFonts w:ascii="Arial" w:hAnsi="Arial" w:cs="Arial"/>
        </w:rPr>
      </w:pPr>
    </w:p>
    <w:p w:rsidR="00C830C4" w:rsidRDefault="00C830C4">
      <w:pPr>
        <w:pStyle w:val="Listenabsatz"/>
        <w:spacing w:line="360" w:lineRule="auto"/>
        <w:ind w:left="0"/>
        <w:rPr>
          <w:rFonts w:ascii="Arial" w:hAnsi="Arial" w:cs="Arial"/>
          <w:sz w:val="22"/>
          <w:szCs w:val="22"/>
        </w:rPr>
      </w:pP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jc w:val="both"/>
        <w:rPr>
          <w:rFonts w:ascii="Arial" w:hAnsi="Arial" w:cs="Arial"/>
          <w:sz w:val="22"/>
          <w:szCs w:val="22"/>
        </w:rPr>
      </w:pPr>
      <w:r>
        <w:rPr>
          <w:rFonts w:ascii="Arial" w:hAnsi="Arial" w:cs="Arial"/>
          <w:sz w:val="22"/>
          <w:szCs w:val="22"/>
        </w:rPr>
        <w:t>________________________________________________________________________</w:t>
      </w:r>
    </w:p>
    <w:p w:rsidR="00C830C4" w:rsidRDefault="00C830C4">
      <w:pPr>
        <w:spacing w:after="160" w:line="276" w:lineRule="auto"/>
        <w:rPr>
          <w:rFonts w:ascii="Arial" w:hAnsi="Arial" w:cs="Arial"/>
          <w:b/>
          <w:sz w:val="22"/>
          <w:szCs w:val="22"/>
        </w:rPr>
      </w:pPr>
    </w:p>
    <w:p w:rsidR="00C830C4" w:rsidRDefault="009D6AE0">
      <w:pPr>
        <w:pStyle w:val="Listenabsatz"/>
        <w:numPr>
          <w:ilvl w:val="0"/>
          <w:numId w:val="18"/>
        </w:numPr>
        <w:tabs>
          <w:tab w:val="clear" w:pos="1080"/>
          <w:tab w:val="num" w:pos="720"/>
        </w:tabs>
        <w:spacing w:line="360" w:lineRule="auto"/>
        <w:ind w:left="426"/>
        <w:contextualSpacing/>
        <w:rPr>
          <w:rFonts w:ascii="Arial" w:hAnsi="Arial" w:cs="Arial"/>
          <w:b/>
          <w:sz w:val="22"/>
          <w:szCs w:val="22"/>
        </w:rPr>
      </w:pPr>
      <w:r>
        <w:rPr>
          <w:rFonts w:ascii="Arial" w:hAnsi="Arial" w:cs="Arial"/>
          <w:b/>
          <w:sz w:val="22"/>
          <w:szCs w:val="22"/>
        </w:rPr>
        <w:t>Organisation gemeinsamer, patientenorientierter Fallbesprechungen:</w:t>
      </w:r>
    </w:p>
    <w:p w:rsidR="00C830C4" w:rsidRDefault="009D6AE0">
      <w:pPr>
        <w:pStyle w:val="Listenabsatz"/>
        <w:shd w:val="clear" w:color="auto" w:fill="E7E6E6" w:themeFill="background2"/>
        <w:tabs>
          <w:tab w:val="left" w:pos="540"/>
        </w:tabs>
        <w:ind w:left="360"/>
        <w:contextualSpacing/>
        <w:rPr>
          <w:rFonts w:ascii="Arial" w:hAnsi="Arial" w:cs="Arial"/>
          <w:u w:val="single"/>
        </w:rPr>
      </w:pPr>
      <w:r>
        <w:rPr>
          <w:rFonts w:ascii="Arial" w:hAnsi="Arial" w:cs="Arial"/>
          <w:u w:val="single"/>
        </w:rPr>
        <w:t>Hinweis:</w:t>
      </w:r>
    </w:p>
    <w:p w:rsidR="00C830C4" w:rsidRDefault="009D6AE0">
      <w:pPr>
        <w:pStyle w:val="Listenabsatz"/>
        <w:shd w:val="clear" w:color="auto" w:fill="E7E6E6" w:themeFill="background2"/>
        <w:ind w:left="360"/>
        <w:contextualSpacing/>
        <w:rPr>
          <w:rFonts w:ascii="Arial" w:hAnsi="Arial" w:cs="Arial"/>
        </w:rPr>
      </w:pPr>
      <w:r>
        <w:rPr>
          <w:rFonts w:ascii="Arial" w:hAnsi="Arial" w:cs="Arial"/>
        </w:rPr>
        <w:t>Die Fallbesprechungen sind Teil der multiprofessionellen Zusammenarbeit und tragen zu einer Verbesserung der medizinischen und pflegerischen Versorgung der Palliativpatienten bei.</w:t>
      </w:r>
    </w:p>
    <w:p w:rsidR="00C830C4" w:rsidRDefault="009D6AE0">
      <w:pPr>
        <w:pStyle w:val="Listenabsatz"/>
        <w:shd w:val="clear" w:color="auto" w:fill="E7E6E6" w:themeFill="background2"/>
        <w:ind w:left="360"/>
        <w:contextualSpacing/>
        <w:rPr>
          <w:rFonts w:ascii="Arial" w:hAnsi="Arial" w:cs="Arial"/>
        </w:rPr>
      </w:pPr>
      <w:r>
        <w:rPr>
          <w:rFonts w:ascii="Arial" w:hAnsi="Arial" w:cs="Arial"/>
        </w:rPr>
        <w:t>Zur Abrechnung der Fallbesprechungen ist keine Genehmigung erforderlich. Diese können von allen an der Versorgung des Palliativpatienten beteiligten Vertragsärzten höchstens fünfmal im Krankheitsfall (auch bei telefonischer Fallkonferenz) abgerechnet werden.</w:t>
      </w:r>
    </w:p>
    <w:p w:rsidR="00C830C4" w:rsidRDefault="00C830C4">
      <w:pPr>
        <w:pStyle w:val="Listenabsatz"/>
        <w:shd w:val="clear" w:color="auto" w:fill="E7E6E6" w:themeFill="background2"/>
        <w:ind w:left="360"/>
        <w:contextualSpacing/>
        <w:rPr>
          <w:rFonts w:ascii="Arial" w:hAnsi="Arial" w:cs="Arial"/>
        </w:rPr>
      </w:pPr>
    </w:p>
    <w:p w:rsidR="00C830C4" w:rsidRDefault="00C830C4">
      <w:pPr>
        <w:pStyle w:val="Listenabsatz"/>
        <w:spacing w:line="360" w:lineRule="auto"/>
        <w:ind w:left="426"/>
        <w:rPr>
          <w:rFonts w:ascii="Arial" w:hAnsi="Arial" w:cs="Arial"/>
          <w:sz w:val="22"/>
          <w:szCs w:val="22"/>
        </w:rPr>
      </w:pPr>
    </w:p>
    <w:p w:rsidR="00C830C4" w:rsidRDefault="009D6AE0">
      <w:pPr>
        <w:pStyle w:val="Listenabsatz"/>
        <w:spacing w:line="360" w:lineRule="auto"/>
        <w:ind w:left="426"/>
        <w:rPr>
          <w:rFonts w:ascii="Arial" w:hAnsi="Arial" w:cs="Arial"/>
          <w:sz w:val="22"/>
          <w:szCs w:val="22"/>
        </w:rPr>
      </w:pPr>
      <w:r>
        <w:rPr>
          <w:rFonts w:ascii="Arial" w:hAnsi="Arial" w:cs="Arial"/>
          <w:sz w:val="22"/>
          <w:szCs w:val="22"/>
        </w:rPr>
        <w:t>Der teilnehmende Vertragsarzt organisiert und koordiniert bedarfsgerecht in Zusammenarbeit mit seinen Kooperationspartnern patientenorientierte Fallbesprechungen unter Beteiligung</w:t>
      </w:r>
    </w:p>
    <w:p w:rsidR="00C830C4" w:rsidRDefault="009D6AE0">
      <w:pPr>
        <w:pStyle w:val="Listenabsatz"/>
        <w:numPr>
          <w:ilvl w:val="0"/>
          <w:numId w:val="17"/>
        </w:numPr>
        <w:spacing w:line="360" w:lineRule="auto"/>
        <w:contextualSpacing/>
        <w:rPr>
          <w:rFonts w:ascii="Arial" w:hAnsi="Arial" w:cs="Arial"/>
          <w:sz w:val="22"/>
          <w:szCs w:val="22"/>
        </w:rPr>
      </w:pPr>
      <w:r>
        <w:rPr>
          <w:rFonts w:ascii="Arial" w:hAnsi="Arial" w:cs="Arial"/>
          <w:sz w:val="22"/>
          <w:szCs w:val="22"/>
        </w:rPr>
        <w:t>folgender Ansprechpartner (der notwendigen Fachgruppen und/oder komplementären Berufen):</w:t>
      </w: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720"/>
        <w:rPr>
          <w:rFonts w:ascii="Arial" w:hAnsi="Arial" w:cs="Arial"/>
          <w:sz w:val="22"/>
          <w:szCs w:val="22"/>
        </w:rPr>
      </w:pPr>
      <w:r>
        <w:rPr>
          <w:rFonts w:ascii="Arial" w:hAnsi="Arial" w:cs="Arial"/>
          <w:sz w:val="22"/>
          <w:szCs w:val="22"/>
        </w:rPr>
        <w:t>sowie gemäß</w:t>
      </w:r>
    </w:p>
    <w:p w:rsidR="00C830C4" w:rsidRDefault="009D6AE0">
      <w:pPr>
        <w:pStyle w:val="Listenabsatz"/>
        <w:numPr>
          <w:ilvl w:val="0"/>
          <w:numId w:val="17"/>
        </w:numPr>
        <w:spacing w:line="360" w:lineRule="auto"/>
        <w:contextualSpacing/>
        <w:rPr>
          <w:rFonts w:ascii="Arial" w:hAnsi="Arial" w:cs="Arial"/>
          <w:sz w:val="22"/>
          <w:szCs w:val="22"/>
        </w:rPr>
      </w:pPr>
      <w:r>
        <w:rPr>
          <w:rFonts w:ascii="Arial" w:hAnsi="Arial" w:cs="Arial"/>
          <w:sz w:val="22"/>
          <w:szCs w:val="22"/>
        </w:rPr>
        <w:t>folgender Vorgehensweise:</w:t>
      </w:r>
    </w:p>
    <w:p w:rsidR="00C830C4" w:rsidRDefault="009D6AE0">
      <w:pPr>
        <w:pStyle w:val="Listenabsatz"/>
        <w:shd w:val="clear" w:color="auto" w:fill="E7E6E6" w:themeFill="background2"/>
        <w:tabs>
          <w:tab w:val="left" w:pos="720"/>
        </w:tabs>
        <w:ind w:left="720"/>
        <w:contextualSpacing/>
        <w:rPr>
          <w:rFonts w:ascii="Arial" w:hAnsi="Arial" w:cs="Arial"/>
          <w:u w:val="single"/>
        </w:rPr>
      </w:pPr>
      <w:r>
        <w:rPr>
          <w:rFonts w:ascii="Arial" w:hAnsi="Arial" w:cs="Arial"/>
          <w:u w:val="single"/>
        </w:rPr>
        <w:t>Hinweis:</w:t>
      </w:r>
    </w:p>
    <w:p w:rsidR="00C830C4" w:rsidRDefault="009D6AE0">
      <w:pPr>
        <w:pStyle w:val="Listenabsatz"/>
        <w:shd w:val="clear" w:color="auto" w:fill="E7E6E6" w:themeFill="background2"/>
        <w:tabs>
          <w:tab w:val="left" w:pos="720"/>
        </w:tabs>
        <w:ind w:left="720"/>
        <w:contextualSpacing/>
        <w:rPr>
          <w:rFonts w:ascii="Arial" w:hAnsi="Arial" w:cs="Arial"/>
        </w:rPr>
      </w:pPr>
      <w:r>
        <w:rPr>
          <w:rFonts w:ascii="Arial" w:hAnsi="Arial" w:cs="Arial"/>
        </w:rPr>
        <w:t xml:space="preserve">An dieser Stelle sollte eine Regelung getroffen werden, ob die Fallbesprechungen aufgrund eines regelmäßigen persönlichen </w:t>
      </w:r>
      <w:r w:rsidR="00524E89">
        <w:rPr>
          <w:rFonts w:ascii="Arial" w:hAnsi="Arial" w:cs="Arial"/>
        </w:rPr>
        <w:t>Kontakts</w:t>
      </w:r>
      <w:r>
        <w:rPr>
          <w:rFonts w:ascii="Arial" w:hAnsi="Arial" w:cs="Arial"/>
        </w:rPr>
        <w:t xml:space="preserve"> (z.B. in regelmäßigen Meetings) und/oder telefonisch (z.B. im Rahmen von Telefonkonferenzen) erfolgen.</w:t>
      </w:r>
    </w:p>
    <w:p w:rsidR="00C830C4" w:rsidRDefault="00C830C4">
      <w:pPr>
        <w:pStyle w:val="Listenabsatz"/>
        <w:shd w:val="clear" w:color="auto" w:fill="E7E6E6" w:themeFill="background2"/>
        <w:tabs>
          <w:tab w:val="left" w:pos="720"/>
        </w:tabs>
        <w:ind w:left="720"/>
        <w:contextualSpacing/>
        <w:rPr>
          <w:rFonts w:ascii="Arial" w:hAnsi="Arial" w:cs="Arial"/>
        </w:rPr>
      </w:pPr>
    </w:p>
    <w:p w:rsidR="00C830C4" w:rsidRDefault="00C830C4">
      <w:pPr>
        <w:pStyle w:val="Listenabsatz"/>
        <w:tabs>
          <w:tab w:val="left" w:pos="720"/>
        </w:tabs>
        <w:spacing w:line="360" w:lineRule="auto"/>
        <w:ind w:left="720"/>
        <w:contextualSpacing/>
        <w:rPr>
          <w:rFonts w:ascii="Arial" w:hAnsi="Arial" w:cs="Arial"/>
        </w:rPr>
      </w:pP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spacing w:after="160" w:line="259" w:lineRule="auto"/>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spacing w:line="360" w:lineRule="auto"/>
        <w:rPr>
          <w:rFonts w:ascii="Arial" w:hAnsi="Arial" w:cs="Arial"/>
          <w:sz w:val="22"/>
          <w:szCs w:val="22"/>
        </w:rPr>
      </w:pPr>
      <w:r>
        <w:rPr>
          <w:rFonts w:ascii="Arial" w:hAnsi="Arial" w:cs="Arial"/>
          <w:sz w:val="22"/>
          <w:szCs w:val="22"/>
        </w:rPr>
        <w:t>________________________________________________________________________</w:t>
      </w:r>
    </w:p>
    <w:p w:rsidR="00C830C4" w:rsidRDefault="00C830C4">
      <w:pPr>
        <w:pStyle w:val="Listenabsatz"/>
        <w:spacing w:line="360" w:lineRule="auto"/>
        <w:ind w:left="0"/>
        <w:rPr>
          <w:rFonts w:ascii="Arial" w:hAnsi="Arial" w:cs="Arial"/>
          <w:sz w:val="22"/>
          <w:szCs w:val="22"/>
        </w:rPr>
      </w:pPr>
    </w:p>
    <w:p w:rsidR="00C830C4" w:rsidRDefault="009D6AE0">
      <w:pPr>
        <w:spacing w:after="160" w:line="259" w:lineRule="auto"/>
        <w:rPr>
          <w:rFonts w:ascii="Arial" w:hAnsi="Arial" w:cs="Arial"/>
          <w:sz w:val="22"/>
          <w:szCs w:val="22"/>
        </w:rPr>
      </w:pPr>
      <w:r>
        <w:rPr>
          <w:rFonts w:ascii="Arial" w:hAnsi="Arial" w:cs="Arial"/>
          <w:sz w:val="22"/>
          <w:szCs w:val="22"/>
        </w:rPr>
        <w:br w:type="page"/>
      </w:r>
    </w:p>
    <w:p w:rsidR="00C830C4" w:rsidRDefault="009D6AE0">
      <w:pPr>
        <w:pStyle w:val="Listenabsatz"/>
        <w:numPr>
          <w:ilvl w:val="0"/>
          <w:numId w:val="18"/>
        </w:numPr>
        <w:tabs>
          <w:tab w:val="clear" w:pos="1080"/>
          <w:tab w:val="num" w:pos="720"/>
        </w:tabs>
        <w:spacing w:line="360" w:lineRule="auto"/>
        <w:ind w:left="426"/>
        <w:contextualSpacing/>
        <w:rPr>
          <w:rFonts w:ascii="Arial" w:hAnsi="Arial" w:cs="Arial"/>
          <w:b/>
          <w:sz w:val="22"/>
          <w:szCs w:val="22"/>
        </w:rPr>
      </w:pPr>
      <w:r>
        <w:rPr>
          <w:rFonts w:ascii="Arial" w:hAnsi="Arial" w:cs="Arial"/>
          <w:b/>
          <w:sz w:val="22"/>
          <w:szCs w:val="22"/>
        </w:rPr>
        <w:lastRenderedPageBreak/>
        <w:t>Durchführung von Konsilen</w:t>
      </w:r>
      <w:bookmarkStart w:id="3" w:name="_GoBack"/>
      <w:bookmarkEnd w:id="3"/>
      <w:r>
        <w:rPr>
          <w:rFonts w:ascii="Arial" w:hAnsi="Arial" w:cs="Arial"/>
          <w:b/>
          <w:sz w:val="22"/>
          <w:szCs w:val="22"/>
        </w:rPr>
        <w:t xml:space="preserve"> durch das SAPV-Team:</w:t>
      </w:r>
    </w:p>
    <w:p w:rsidR="00C830C4" w:rsidRDefault="009D6AE0">
      <w:pPr>
        <w:pStyle w:val="Listenabsatz"/>
        <w:numPr>
          <w:ilvl w:val="1"/>
          <w:numId w:val="18"/>
        </w:numPr>
        <w:spacing w:line="312" w:lineRule="auto"/>
        <w:ind w:left="1080"/>
        <w:contextualSpacing/>
        <w:rPr>
          <w:rFonts w:ascii="Arial" w:eastAsiaTheme="minorHAnsi" w:hAnsi="Arial" w:cs="Arial"/>
          <w:bCs/>
          <w:sz w:val="22"/>
          <w:szCs w:val="22"/>
          <w:lang w:eastAsia="en-US"/>
        </w:rPr>
      </w:pPr>
      <w:r>
        <w:rPr>
          <w:rFonts w:ascii="Arial" w:hAnsi="Arial" w:cs="Arial"/>
          <w:sz w:val="22"/>
          <w:szCs w:val="22"/>
        </w:rPr>
        <w:t>Die Vertragspartner stimmen darin überein, dass das</w:t>
      </w:r>
      <w:r>
        <w:rPr>
          <w:rFonts w:ascii="Arial" w:eastAsiaTheme="minorHAnsi" w:hAnsi="Arial" w:cs="Arial"/>
          <w:bCs/>
          <w:sz w:val="22"/>
          <w:szCs w:val="22"/>
          <w:lang w:eastAsia="en-US"/>
        </w:rPr>
        <w:t xml:space="preserve"> SAPV-Team im Rahmen der Kooperation ausschließlich beratend zur Verfügung steht, d.h. der Beitrag des SAPV-Teams im Rahmen der interdisziplinären Zusammenarbeit beschränkt sich ausschließlich auf Beratungsleistungen.</w:t>
      </w:r>
    </w:p>
    <w:p w:rsidR="00C830C4" w:rsidRDefault="00C830C4">
      <w:pPr>
        <w:pStyle w:val="Listenabsatz"/>
        <w:spacing w:line="312" w:lineRule="auto"/>
        <w:ind w:left="1080" w:hanging="540"/>
        <w:contextualSpacing/>
        <w:rPr>
          <w:rFonts w:ascii="Arial" w:eastAsiaTheme="minorHAnsi" w:hAnsi="Arial" w:cs="Arial"/>
          <w:bCs/>
          <w:sz w:val="22"/>
          <w:szCs w:val="22"/>
          <w:lang w:eastAsia="en-US"/>
        </w:rPr>
      </w:pPr>
    </w:p>
    <w:p w:rsidR="00C830C4" w:rsidRDefault="009D6AE0">
      <w:pPr>
        <w:pStyle w:val="Listenabsatz"/>
        <w:numPr>
          <w:ilvl w:val="1"/>
          <w:numId w:val="18"/>
        </w:numPr>
        <w:spacing w:line="312" w:lineRule="auto"/>
        <w:ind w:left="1080"/>
        <w:contextualSpacing/>
        <w:rPr>
          <w:rFonts w:ascii="Arial" w:eastAsiaTheme="minorHAnsi" w:hAnsi="Arial" w:cs="Arial"/>
          <w:bCs/>
          <w:sz w:val="22"/>
          <w:szCs w:val="22"/>
          <w:lang w:eastAsia="en-US"/>
        </w:rPr>
      </w:pPr>
      <w:r>
        <w:rPr>
          <w:rFonts w:ascii="Arial" w:hAnsi="Arial" w:cs="Arial"/>
          <w:sz w:val="22"/>
          <w:szCs w:val="22"/>
        </w:rPr>
        <w:t>Den Vertragspartnern ist bekannt, dass Leistungen der besonders qualifizierten und koordinierten palliativ-medizinischen Versorgung nicht erbracht und abgerechnet werden können, wenn der Patient Leistungen im Rahmen der SAPV erhält, ausgenommen ist hierbei die Beratungsleistung der SAPV.</w:t>
      </w:r>
    </w:p>
    <w:p w:rsidR="00C830C4" w:rsidRDefault="00C830C4">
      <w:pPr>
        <w:pStyle w:val="Listenabsatz"/>
        <w:rPr>
          <w:rFonts w:ascii="Arial" w:eastAsiaTheme="minorHAnsi" w:hAnsi="Arial" w:cs="Arial"/>
          <w:bCs/>
          <w:sz w:val="22"/>
          <w:szCs w:val="22"/>
          <w:lang w:eastAsia="en-US"/>
        </w:rPr>
      </w:pPr>
    </w:p>
    <w:p w:rsidR="00C830C4" w:rsidRDefault="009D6AE0">
      <w:pPr>
        <w:pStyle w:val="Listenabsatz"/>
        <w:numPr>
          <w:ilvl w:val="1"/>
          <w:numId w:val="18"/>
        </w:numPr>
        <w:spacing w:line="312" w:lineRule="auto"/>
        <w:ind w:left="1080"/>
        <w:contextualSpacing/>
        <w:rPr>
          <w:rFonts w:ascii="Arial" w:eastAsiaTheme="minorHAnsi" w:hAnsi="Arial" w:cs="Arial"/>
          <w:bCs/>
          <w:sz w:val="22"/>
          <w:szCs w:val="22"/>
          <w:lang w:eastAsia="en-US"/>
        </w:rPr>
      </w:pPr>
      <w:r>
        <w:rPr>
          <w:rFonts w:ascii="Arial" w:eastAsiaTheme="minorHAnsi" w:hAnsi="Arial" w:cs="Arial"/>
          <w:bCs/>
          <w:sz w:val="22"/>
          <w:szCs w:val="22"/>
          <w:lang w:eastAsia="en-US"/>
        </w:rPr>
        <w:t xml:space="preserve">Das SAPV-Team verpflichtet sich zur zeitnahen Beratung im Bedarfsfall, insbesondere dann, wenn der teilnehmende Vertragsarzt einen Beratungswunsch äußert. Im </w:t>
      </w:r>
      <w:r w:rsidR="00A90E5D">
        <w:rPr>
          <w:rFonts w:ascii="Arial" w:eastAsiaTheme="minorHAnsi" w:hAnsi="Arial" w:cs="Arial"/>
          <w:bCs/>
          <w:sz w:val="22"/>
          <w:szCs w:val="22"/>
          <w:lang w:eastAsia="en-US"/>
        </w:rPr>
        <w:t>Übrigen</w:t>
      </w:r>
      <w:r>
        <w:rPr>
          <w:rFonts w:ascii="Arial" w:eastAsiaTheme="minorHAnsi" w:hAnsi="Arial" w:cs="Arial"/>
          <w:bCs/>
          <w:sz w:val="22"/>
          <w:szCs w:val="22"/>
          <w:lang w:eastAsia="en-US"/>
        </w:rPr>
        <w:t xml:space="preserve"> wird die Möglichkeit der Erlangung einer zeitnahen Beratung durch das SAPV-Team wie folgt gewährleistet: </w:t>
      </w:r>
    </w:p>
    <w:p w:rsidR="00C830C4" w:rsidRDefault="00C830C4">
      <w:pPr>
        <w:pStyle w:val="Listenabsatz"/>
        <w:rPr>
          <w:rFonts w:ascii="Arial" w:eastAsiaTheme="minorHAnsi" w:hAnsi="Arial" w:cs="Arial"/>
          <w:bCs/>
          <w:sz w:val="22"/>
          <w:szCs w:val="22"/>
          <w:lang w:eastAsia="en-US"/>
        </w:rPr>
      </w:pPr>
    </w:p>
    <w:p w:rsidR="00C830C4" w:rsidRDefault="009D6AE0">
      <w:pPr>
        <w:shd w:val="clear" w:color="auto" w:fill="E7E6E6" w:themeFill="background2"/>
        <w:tabs>
          <w:tab w:val="num" w:pos="720"/>
        </w:tabs>
        <w:ind w:left="1080"/>
        <w:contextualSpacing/>
        <w:rPr>
          <w:rFonts w:ascii="Arial" w:hAnsi="Arial" w:cs="Arial"/>
          <w:u w:val="single"/>
        </w:rPr>
      </w:pPr>
      <w:r>
        <w:rPr>
          <w:rFonts w:ascii="Arial" w:hAnsi="Arial" w:cs="Arial"/>
          <w:u w:val="single"/>
        </w:rPr>
        <w:t>Hinweis:</w:t>
      </w:r>
    </w:p>
    <w:p w:rsidR="00C830C4" w:rsidRDefault="009D6AE0">
      <w:pPr>
        <w:shd w:val="clear" w:color="auto" w:fill="E7E6E6" w:themeFill="background2"/>
        <w:tabs>
          <w:tab w:val="num" w:pos="720"/>
        </w:tabs>
        <w:ind w:left="1080"/>
        <w:contextualSpacing/>
        <w:rPr>
          <w:rFonts w:ascii="Arial" w:hAnsi="Arial" w:cs="Arial"/>
        </w:rPr>
      </w:pPr>
      <w:r>
        <w:rPr>
          <w:rFonts w:ascii="Arial" w:hAnsi="Arial" w:cs="Arial"/>
        </w:rPr>
        <w:t>Es ist zu empfehlen, bereits frühzeitig mit dem SAPV-Team vor Ort die Möglichkeit einer zeitnahen Beratung im Bedarfsfall zu fixieren. Ein bereits im Vorfeld festgelegter und abgestimmter Prozess erleichtert den Kooperationspartnern die Arbeit, wenn ein Beratungswunsch seitens des teilnehmenden Vertragsarztes vorliegt. Zudem kann sich das SAPV-Team mit dem Palliativpatienten vertraut machen, bevor eine Teil-/Vollversorgung durch das SAPV-Team indiziert ist.</w:t>
      </w:r>
    </w:p>
    <w:p w:rsidR="00C830C4" w:rsidRDefault="00C830C4">
      <w:pPr>
        <w:shd w:val="clear" w:color="auto" w:fill="E7E6E6" w:themeFill="background2"/>
        <w:tabs>
          <w:tab w:val="num" w:pos="720"/>
        </w:tabs>
        <w:ind w:left="1080"/>
        <w:contextualSpacing/>
        <w:rPr>
          <w:rFonts w:ascii="Arial" w:hAnsi="Arial" w:cs="Arial"/>
        </w:rPr>
      </w:pPr>
    </w:p>
    <w:p w:rsidR="00C830C4" w:rsidRDefault="00C830C4">
      <w:pPr>
        <w:pStyle w:val="Listenabsatz"/>
        <w:spacing w:line="360" w:lineRule="auto"/>
        <w:ind w:left="0"/>
        <w:rPr>
          <w:rFonts w:ascii="Arial" w:hAnsi="Arial" w:cs="Arial"/>
          <w:sz w:val="22"/>
          <w:szCs w:val="22"/>
        </w:rPr>
      </w:pP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spacing w:line="360" w:lineRule="auto"/>
        <w:rPr>
          <w:rFonts w:ascii="Arial" w:hAnsi="Arial" w:cs="Arial"/>
          <w:sz w:val="22"/>
          <w:szCs w:val="22"/>
        </w:rPr>
      </w:pPr>
      <w:r>
        <w:rPr>
          <w:rFonts w:ascii="Arial" w:hAnsi="Arial" w:cs="Arial"/>
          <w:sz w:val="22"/>
          <w:szCs w:val="22"/>
        </w:rPr>
        <w:t>________________________________________________________________________</w:t>
      </w:r>
    </w:p>
    <w:p w:rsidR="00C830C4" w:rsidRDefault="00C830C4">
      <w:pPr>
        <w:tabs>
          <w:tab w:val="num" w:pos="720"/>
        </w:tabs>
        <w:spacing w:line="360" w:lineRule="auto"/>
        <w:contextualSpacing/>
        <w:rPr>
          <w:rFonts w:ascii="Arial" w:hAnsi="Arial" w:cs="Arial"/>
          <w:b/>
          <w:sz w:val="22"/>
          <w:szCs w:val="22"/>
        </w:rPr>
      </w:pPr>
    </w:p>
    <w:p w:rsidR="00A90119" w:rsidRDefault="00A90119">
      <w:pPr>
        <w:tabs>
          <w:tab w:val="num" w:pos="720"/>
        </w:tabs>
        <w:spacing w:line="360" w:lineRule="auto"/>
        <w:contextualSpacing/>
        <w:rPr>
          <w:rFonts w:ascii="Arial" w:hAnsi="Arial" w:cs="Arial"/>
          <w:b/>
          <w:sz w:val="22"/>
          <w:szCs w:val="22"/>
        </w:rPr>
      </w:pPr>
    </w:p>
    <w:p w:rsidR="00A90119" w:rsidRDefault="00A90119">
      <w:pPr>
        <w:tabs>
          <w:tab w:val="num" w:pos="720"/>
        </w:tabs>
        <w:spacing w:line="360" w:lineRule="auto"/>
        <w:contextualSpacing/>
        <w:rPr>
          <w:rFonts w:ascii="Arial" w:hAnsi="Arial" w:cs="Arial"/>
          <w:b/>
          <w:sz w:val="22"/>
          <w:szCs w:val="22"/>
        </w:rPr>
      </w:pPr>
    </w:p>
    <w:p w:rsidR="00A90119" w:rsidRDefault="00A90119">
      <w:pPr>
        <w:tabs>
          <w:tab w:val="num" w:pos="720"/>
        </w:tabs>
        <w:spacing w:line="360" w:lineRule="auto"/>
        <w:contextualSpacing/>
        <w:rPr>
          <w:rFonts w:ascii="Arial" w:hAnsi="Arial" w:cs="Arial"/>
          <w:b/>
          <w:sz w:val="22"/>
          <w:szCs w:val="22"/>
        </w:rPr>
      </w:pPr>
    </w:p>
    <w:p w:rsidR="00A90119" w:rsidRDefault="00A90119">
      <w:pPr>
        <w:tabs>
          <w:tab w:val="num" w:pos="720"/>
        </w:tabs>
        <w:spacing w:line="360" w:lineRule="auto"/>
        <w:contextualSpacing/>
        <w:rPr>
          <w:rFonts w:ascii="Arial" w:hAnsi="Arial" w:cs="Arial"/>
          <w:b/>
          <w:sz w:val="22"/>
          <w:szCs w:val="22"/>
        </w:rPr>
      </w:pPr>
    </w:p>
    <w:p w:rsidR="00A90119" w:rsidRDefault="00A90119">
      <w:pPr>
        <w:tabs>
          <w:tab w:val="num" w:pos="720"/>
        </w:tabs>
        <w:spacing w:line="360" w:lineRule="auto"/>
        <w:contextualSpacing/>
        <w:rPr>
          <w:rFonts w:ascii="Arial" w:hAnsi="Arial" w:cs="Arial"/>
          <w:b/>
          <w:sz w:val="22"/>
          <w:szCs w:val="22"/>
        </w:rPr>
      </w:pPr>
    </w:p>
    <w:p w:rsidR="00A90119" w:rsidRDefault="00A90119">
      <w:pPr>
        <w:tabs>
          <w:tab w:val="num" w:pos="720"/>
        </w:tabs>
        <w:spacing w:line="360" w:lineRule="auto"/>
        <w:contextualSpacing/>
        <w:rPr>
          <w:rFonts w:ascii="Arial" w:hAnsi="Arial" w:cs="Arial"/>
          <w:b/>
          <w:sz w:val="22"/>
          <w:szCs w:val="22"/>
        </w:rPr>
      </w:pPr>
    </w:p>
    <w:p w:rsidR="00A90119" w:rsidRDefault="00A90119">
      <w:pPr>
        <w:tabs>
          <w:tab w:val="num" w:pos="720"/>
        </w:tabs>
        <w:spacing w:line="360" w:lineRule="auto"/>
        <w:contextualSpacing/>
        <w:rPr>
          <w:rFonts w:ascii="Arial" w:hAnsi="Arial" w:cs="Arial"/>
          <w:b/>
          <w:sz w:val="22"/>
          <w:szCs w:val="22"/>
        </w:rPr>
      </w:pPr>
    </w:p>
    <w:p w:rsidR="00A90119" w:rsidRDefault="00A90119">
      <w:pPr>
        <w:tabs>
          <w:tab w:val="num" w:pos="720"/>
        </w:tabs>
        <w:spacing w:line="360" w:lineRule="auto"/>
        <w:contextualSpacing/>
        <w:rPr>
          <w:rFonts w:ascii="Arial" w:hAnsi="Arial" w:cs="Arial"/>
          <w:b/>
          <w:sz w:val="22"/>
          <w:szCs w:val="22"/>
        </w:rPr>
      </w:pPr>
    </w:p>
    <w:p w:rsidR="00C830C4" w:rsidRDefault="00C830C4">
      <w:pPr>
        <w:pStyle w:val="Listenabsatz"/>
        <w:spacing w:line="360" w:lineRule="auto"/>
        <w:ind w:left="426"/>
        <w:contextualSpacing/>
        <w:rPr>
          <w:rFonts w:ascii="Arial" w:hAnsi="Arial" w:cs="Arial"/>
          <w:b/>
          <w:sz w:val="22"/>
          <w:szCs w:val="22"/>
        </w:rPr>
      </w:pPr>
    </w:p>
    <w:p w:rsidR="00C830C4" w:rsidRDefault="009D6AE0">
      <w:pPr>
        <w:pStyle w:val="Listenabsatz"/>
        <w:numPr>
          <w:ilvl w:val="0"/>
          <w:numId w:val="18"/>
        </w:numPr>
        <w:tabs>
          <w:tab w:val="clear" w:pos="1080"/>
          <w:tab w:val="num" w:pos="720"/>
        </w:tabs>
        <w:spacing w:line="360" w:lineRule="auto"/>
        <w:ind w:left="426"/>
        <w:contextualSpacing/>
        <w:rPr>
          <w:rFonts w:ascii="Arial" w:hAnsi="Arial" w:cs="Arial"/>
          <w:b/>
          <w:sz w:val="22"/>
          <w:szCs w:val="22"/>
        </w:rPr>
      </w:pPr>
      <w:r>
        <w:rPr>
          <w:rFonts w:ascii="Arial" w:hAnsi="Arial" w:cs="Arial"/>
          <w:b/>
          <w:sz w:val="22"/>
          <w:szCs w:val="22"/>
        </w:rPr>
        <w:lastRenderedPageBreak/>
        <w:t xml:space="preserve">Sonstige getroffene Vereinbarungen: </w:t>
      </w:r>
    </w:p>
    <w:p w:rsidR="00C830C4" w:rsidRDefault="00C830C4">
      <w:pPr>
        <w:pStyle w:val="Listenabsatz"/>
        <w:spacing w:line="360" w:lineRule="auto"/>
        <w:ind w:left="1080"/>
        <w:rPr>
          <w:rFonts w:ascii="Arial" w:hAnsi="Arial" w:cs="Arial"/>
          <w:sz w:val="22"/>
          <w:szCs w:val="22"/>
        </w:rPr>
      </w:pP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spacing w:after="160" w:line="259" w:lineRule="auto"/>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9D6AE0">
      <w:pPr>
        <w:pStyle w:val="Listenabsatz"/>
        <w:spacing w:line="360" w:lineRule="auto"/>
        <w:ind w:left="0"/>
        <w:rPr>
          <w:rFonts w:ascii="Arial" w:hAnsi="Arial" w:cs="Arial"/>
          <w:sz w:val="22"/>
          <w:szCs w:val="22"/>
        </w:rPr>
      </w:pPr>
      <w:r>
        <w:rPr>
          <w:rFonts w:ascii="Arial" w:hAnsi="Arial" w:cs="Arial"/>
          <w:sz w:val="22"/>
          <w:szCs w:val="22"/>
        </w:rPr>
        <w:t>________________________________________________________________________</w:t>
      </w:r>
    </w:p>
    <w:p w:rsidR="00C830C4" w:rsidRDefault="00C830C4">
      <w:pPr>
        <w:pStyle w:val="Listenabsatz"/>
        <w:spacing w:line="360" w:lineRule="auto"/>
        <w:ind w:left="0"/>
        <w:rPr>
          <w:rFonts w:ascii="Arial" w:hAnsi="Arial" w:cs="Arial"/>
          <w:sz w:val="22"/>
          <w:szCs w:val="22"/>
        </w:rPr>
      </w:pPr>
    </w:p>
    <w:p w:rsidR="00C830C4" w:rsidRDefault="009D6AE0">
      <w:pPr>
        <w:spacing w:after="160" w:line="259" w:lineRule="auto"/>
        <w:rPr>
          <w:rFonts w:ascii="Arial" w:hAnsi="Arial" w:cs="Arial"/>
          <w:sz w:val="22"/>
          <w:szCs w:val="22"/>
        </w:rPr>
      </w:pPr>
      <w:r>
        <w:rPr>
          <w:rFonts w:ascii="Arial" w:hAnsi="Arial" w:cs="Arial"/>
          <w:sz w:val="22"/>
          <w:szCs w:val="22"/>
        </w:rPr>
        <w:br w:type="page"/>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lastRenderedPageBreak/>
        <w:t>Stationäre Pflegeeinrichtung und andere beschützende Einrichtung</w:t>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tab/>
      </w:r>
      <w:r>
        <w:rPr>
          <w:rFonts w:ascii="Arial" w:hAnsi="Arial" w:cs="Arial"/>
          <w:sz w:val="22"/>
          <w:szCs w:val="22"/>
        </w:rPr>
        <w:tab/>
        <w:t xml:space="preserve">, den </w:t>
      </w:r>
      <w:r>
        <w:rPr>
          <w:rFonts w:ascii="Arial" w:hAnsi="Arial" w:cs="Arial"/>
          <w:sz w:val="22"/>
          <w:szCs w:val="22"/>
        </w:rPr>
        <w:tab/>
      </w:r>
      <w:r>
        <w:rPr>
          <w:rFonts w:ascii="Arial" w:hAnsi="Arial" w:cs="Arial"/>
          <w:sz w:val="22"/>
          <w:szCs w:val="22"/>
        </w:rPr>
        <w:tab/>
      </w:r>
      <w:r>
        <w:rPr>
          <w:rFonts w:ascii="Arial" w:hAnsi="Arial" w:cs="Arial"/>
          <w:sz w:val="22"/>
          <w:szCs w:val="22"/>
        </w:rPr>
        <w:tab/>
      </w:r>
    </w:p>
    <w:p w:rsidR="00C830C4" w:rsidRDefault="009D6AE0">
      <w:pPr>
        <w:tabs>
          <w:tab w:val="left" w:pos="3572"/>
          <w:tab w:val="left" w:pos="5387"/>
        </w:tabs>
        <w:spacing w:line="360" w:lineRule="auto"/>
        <w:rPr>
          <w:rFonts w:ascii="Arial" w:eastAsia="Arial" w:hAnsi="Arial" w:cs="Arial"/>
          <w:sz w:val="22"/>
          <w:szCs w:val="22"/>
        </w:rPr>
      </w:pPr>
      <w:r>
        <w:rPr>
          <w:rFonts w:ascii="Arial" w:eastAsia="Arial" w:hAnsi="Arial" w:cs="Arial"/>
          <w:sz w:val="22"/>
          <w:szCs w:val="22"/>
        </w:rPr>
        <w:t>Ort</w:t>
      </w:r>
      <w:r>
        <w:rPr>
          <w:rFonts w:ascii="Arial" w:eastAsia="Arial" w:hAnsi="Arial" w:cs="Arial"/>
          <w:sz w:val="22"/>
          <w:szCs w:val="22"/>
        </w:rPr>
        <w:tab/>
        <w:t xml:space="preserve"> Datum</w:t>
      </w:r>
      <w:r>
        <w:rPr>
          <w:rFonts w:ascii="Arial" w:eastAsia="Arial" w:hAnsi="Arial" w:cs="Arial"/>
          <w:sz w:val="22"/>
          <w:szCs w:val="22"/>
        </w:rPr>
        <w:tab/>
        <w:t>Unterschrift</w:t>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t>ambulanter Hospizdienst</w:t>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tab/>
      </w:r>
      <w:r>
        <w:rPr>
          <w:rFonts w:ascii="Arial" w:hAnsi="Arial" w:cs="Arial"/>
          <w:sz w:val="22"/>
          <w:szCs w:val="22"/>
        </w:rPr>
        <w:tab/>
        <w:t xml:space="preserve">, den </w:t>
      </w:r>
      <w:r>
        <w:rPr>
          <w:rFonts w:ascii="Arial" w:hAnsi="Arial" w:cs="Arial"/>
          <w:sz w:val="22"/>
          <w:szCs w:val="22"/>
        </w:rPr>
        <w:tab/>
      </w:r>
      <w:r>
        <w:rPr>
          <w:rFonts w:ascii="Arial" w:hAnsi="Arial" w:cs="Arial"/>
          <w:sz w:val="22"/>
          <w:szCs w:val="22"/>
        </w:rPr>
        <w:tab/>
      </w:r>
      <w:r>
        <w:rPr>
          <w:rFonts w:ascii="Arial" w:hAnsi="Arial" w:cs="Arial"/>
          <w:sz w:val="22"/>
          <w:szCs w:val="22"/>
        </w:rPr>
        <w:tab/>
      </w:r>
    </w:p>
    <w:p w:rsidR="00C830C4" w:rsidRDefault="009D6AE0">
      <w:pPr>
        <w:tabs>
          <w:tab w:val="left" w:pos="3572"/>
          <w:tab w:val="left" w:pos="5387"/>
        </w:tabs>
        <w:spacing w:line="360" w:lineRule="auto"/>
        <w:rPr>
          <w:rFonts w:ascii="Arial" w:eastAsia="Arial" w:hAnsi="Arial" w:cs="Arial"/>
          <w:sz w:val="22"/>
          <w:szCs w:val="22"/>
        </w:rPr>
      </w:pPr>
      <w:r>
        <w:rPr>
          <w:rFonts w:ascii="Arial" w:eastAsia="Arial" w:hAnsi="Arial" w:cs="Arial"/>
          <w:sz w:val="22"/>
          <w:szCs w:val="22"/>
        </w:rPr>
        <w:t>Ort</w:t>
      </w:r>
      <w:r>
        <w:rPr>
          <w:rFonts w:ascii="Arial" w:eastAsia="Arial" w:hAnsi="Arial" w:cs="Arial"/>
          <w:sz w:val="22"/>
          <w:szCs w:val="22"/>
        </w:rPr>
        <w:tab/>
        <w:t xml:space="preserve"> Datum</w:t>
      </w:r>
      <w:r>
        <w:rPr>
          <w:rFonts w:ascii="Arial" w:eastAsia="Arial" w:hAnsi="Arial" w:cs="Arial"/>
          <w:sz w:val="22"/>
          <w:szCs w:val="22"/>
        </w:rPr>
        <w:tab/>
        <w:t xml:space="preserve">  Unterschrift</w:t>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t>stationäres Hospiz</w:t>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tab/>
      </w:r>
      <w:r>
        <w:rPr>
          <w:rFonts w:ascii="Arial" w:hAnsi="Arial" w:cs="Arial"/>
          <w:sz w:val="22"/>
          <w:szCs w:val="22"/>
        </w:rPr>
        <w:tab/>
        <w:t xml:space="preserve">, den </w:t>
      </w:r>
      <w:r>
        <w:rPr>
          <w:rFonts w:ascii="Arial" w:hAnsi="Arial" w:cs="Arial"/>
          <w:sz w:val="22"/>
          <w:szCs w:val="22"/>
        </w:rPr>
        <w:tab/>
      </w:r>
      <w:r>
        <w:rPr>
          <w:rFonts w:ascii="Arial" w:hAnsi="Arial" w:cs="Arial"/>
          <w:sz w:val="22"/>
          <w:szCs w:val="22"/>
        </w:rPr>
        <w:tab/>
      </w:r>
      <w:r>
        <w:rPr>
          <w:rFonts w:ascii="Arial" w:hAnsi="Arial" w:cs="Arial"/>
          <w:sz w:val="22"/>
          <w:szCs w:val="22"/>
        </w:rPr>
        <w:tab/>
      </w:r>
    </w:p>
    <w:p w:rsidR="00C830C4" w:rsidRDefault="009D6AE0">
      <w:pPr>
        <w:tabs>
          <w:tab w:val="left" w:pos="3572"/>
          <w:tab w:val="left" w:pos="5387"/>
        </w:tabs>
        <w:spacing w:line="360" w:lineRule="auto"/>
        <w:rPr>
          <w:rFonts w:ascii="Arial" w:eastAsia="Arial" w:hAnsi="Arial" w:cs="Arial"/>
          <w:sz w:val="22"/>
          <w:szCs w:val="22"/>
        </w:rPr>
      </w:pPr>
      <w:r>
        <w:rPr>
          <w:rFonts w:ascii="Arial" w:eastAsia="Arial" w:hAnsi="Arial" w:cs="Arial"/>
          <w:sz w:val="22"/>
          <w:szCs w:val="22"/>
        </w:rPr>
        <w:t>Ort</w:t>
      </w:r>
      <w:r>
        <w:rPr>
          <w:rFonts w:ascii="Arial" w:eastAsia="Arial" w:hAnsi="Arial" w:cs="Arial"/>
          <w:sz w:val="22"/>
          <w:szCs w:val="22"/>
        </w:rPr>
        <w:tab/>
        <w:t xml:space="preserve"> Datum</w:t>
      </w:r>
      <w:r>
        <w:rPr>
          <w:rFonts w:ascii="Arial" w:eastAsia="Arial" w:hAnsi="Arial" w:cs="Arial"/>
          <w:sz w:val="22"/>
          <w:szCs w:val="22"/>
        </w:rPr>
        <w:tab/>
        <w:t xml:space="preserve">  Unterschrift</w:t>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t>Palliativdienst</w:t>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tab/>
      </w:r>
      <w:r>
        <w:rPr>
          <w:rFonts w:ascii="Arial" w:hAnsi="Arial" w:cs="Arial"/>
          <w:sz w:val="22"/>
          <w:szCs w:val="22"/>
        </w:rPr>
        <w:tab/>
        <w:t xml:space="preserve">, den </w:t>
      </w:r>
      <w:r>
        <w:rPr>
          <w:rFonts w:ascii="Arial" w:hAnsi="Arial" w:cs="Arial"/>
          <w:sz w:val="22"/>
          <w:szCs w:val="22"/>
        </w:rPr>
        <w:tab/>
      </w:r>
      <w:r>
        <w:rPr>
          <w:rFonts w:ascii="Arial" w:hAnsi="Arial" w:cs="Arial"/>
          <w:sz w:val="22"/>
          <w:szCs w:val="22"/>
        </w:rPr>
        <w:tab/>
      </w:r>
      <w:r>
        <w:rPr>
          <w:rFonts w:ascii="Arial" w:hAnsi="Arial" w:cs="Arial"/>
          <w:sz w:val="22"/>
          <w:szCs w:val="22"/>
        </w:rPr>
        <w:tab/>
      </w:r>
    </w:p>
    <w:p w:rsidR="00C830C4" w:rsidRDefault="009D6AE0">
      <w:pPr>
        <w:tabs>
          <w:tab w:val="left" w:pos="3572"/>
          <w:tab w:val="left" w:pos="5387"/>
        </w:tabs>
        <w:spacing w:line="360" w:lineRule="auto"/>
        <w:rPr>
          <w:rFonts w:ascii="Arial" w:eastAsia="Arial" w:hAnsi="Arial" w:cs="Arial"/>
          <w:sz w:val="22"/>
          <w:szCs w:val="22"/>
        </w:rPr>
      </w:pPr>
      <w:r>
        <w:rPr>
          <w:rFonts w:ascii="Arial" w:eastAsia="Arial" w:hAnsi="Arial" w:cs="Arial"/>
          <w:sz w:val="22"/>
          <w:szCs w:val="22"/>
        </w:rPr>
        <w:t>Ort</w:t>
      </w:r>
      <w:r>
        <w:rPr>
          <w:rFonts w:ascii="Arial" w:eastAsia="Arial" w:hAnsi="Arial" w:cs="Arial"/>
          <w:sz w:val="22"/>
          <w:szCs w:val="22"/>
        </w:rPr>
        <w:tab/>
        <w:t xml:space="preserve"> Datum</w:t>
      </w:r>
      <w:r>
        <w:rPr>
          <w:rFonts w:ascii="Arial" w:eastAsia="Arial" w:hAnsi="Arial" w:cs="Arial"/>
          <w:sz w:val="22"/>
          <w:szCs w:val="22"/>
        </w:rPr>
        <w:tab/>
        <w:t xml:space="preserve">  Unterschrift</w:t>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t>Palliativstation</w:t>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tab/>
      </w:r>
      <w:r>
        <w:rPr>
          <w:rFonts w:ascii="Arial" w:hAnsi="Arial" w:cs="Arial"/>
          <w:sz w:val="22"/>
          <w:szCs w:val="22"/>
        </w:rPr>
        <w:tab/>
        <w:t xml:space="preserve">, den </w:t>
      </w:r>
      <w:r>
        <w:rPr>
          <w:rFonts w:ascii="Arial" w:hAnsi="Arial" w:cs="Arial"/>
          <w:sz w:val="22"/>
          <w:szCs w:val="22"/>
        </w:rPr>
        <w:tab/>
      </w:r>
      <w:r>
        <w:rPr>
          <w:rFonts w:ascii="Arial" w:hAnsi="Arial" w:cs="Arial"/>
          <w:sz w:val="22"/>
          <w:szCs w:val="22"/>
        </w:rPr>
        <w:tab/>
      </w:r>
      <w:r>
        <w:rPr>
          <w:rFonts w:ascii="Arial" w:hAnsi="Arial" w:cs="Arial"/>
          <w:sz w:val="22"/>
          <w:szCs w:val="22"/>
        </w:rPr>
        <w:tab/>
      </w:r>
    </w:p>
    <w:p w:rsidR="00C830C4" w:rsidRDefault="009D6AE0">
      <w:pPr>
        <w:tabs>
          <w:tab w:val="left" w:pos="3572"/>
          <w:tab w:val="left" w:pos="5387"/>
        </w:tabs>
        <w:spacing w:line="360" w:lineRule="auto"/>
        <w:rPr>
          <w:rFonts w:ascii="Arial" w:eastAsia="Arial" w:hAnsi="Arial" w:cs="Arial"/>
          <w:sz w:val="22"/>
          <w:szCs w:val="22"/>
        </w:rPr>
      </w:pPr>
      <w:r>
        <w:rPr>
          <w:rFonts w:ascii="Arial" w:eastAsia="Arial" w:hAnsi="Arial" w:cs="Arial"/>
          <w:sz w:val="22"/>
          <w:szCs w:val="22"/>
        </w:rPr>
        <w:t>Ort</w:t>
      </w:r>
      <w:r>
        <w:rPr>
          <w:rFonts w:ascii="Arial" w:eastAsia="Arial" w:hAnsi="Arial" w:cs="Arial"/>
          <w:sz w:val="22"/>
          <w:szCs w:val="22"/>
        </w:rPr>
        <w:tab/>
        <w:t xml:space="preserve"> Datum</w:t>
      </w:r>
      <w:r>
        <w:rPr>
          <w:rFonts w:ascii="Arial" w:eastAsia="Arial" w:hAnsi="Arial" w:cs="Arial"/>
          <w:sz w:val="22"/>
          <w:szCs w:val="22"/>
        </w:rPr>
        <w:tab/>
        <w:t xml:space="preserve">  Unterschrift</w:t>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t>ambulanter Pflegedienst</w:t>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tab/>
      </w:r>
      <w:r>
        <w:rPr>
          <w:rFonts w:ascii="Arial" w:hAnsi="Arial" w:cs="Arial"/>
          <w:sz w:val="22"/>
          <w:szCs w:val="22"/>
        </w:rPr>
        <w:tab/>
        <w:t xml:space="preserve">, den </w:t>
      </w:r>
      <w:r>
        <w:rPr>
          <w:rFonts w:ascii="Arial" w:hAnsi="Arial" w:cs="Arial"/>
          <w:sz w:val="22"/>
          <w:szCs w:val="22"/>
        </w:rPr>
        <w:tab/>
      </w:r>
      <w:r>
        <w:rPr>
          <w:rFonts w:ascii="Arial" w:hAnsi="Arial" w:cs="Arial"/>
          <w:sz w:val="22"/>
          <w:szCs w:val="22"/>
        </w:rPr>
        <w:tab/>
      </w:r>
      <w:r>
        <w:rPr>
          <w:rFonts w:ascii="Arial" w:hAnsi="Arial" w:cs="Arial"/>
          <w:sz w:val="22"/>
          <w:szCs w:val="22"/>
        </w:rPr>
        <w:tab/>
      </w:r>
    </w:p>
    <w:p w:rsidR="00C830C4" w:rsidRDefault="009D6AE0">
      <w:pPr>
        <w:tabs>
          <w:tab w:val="left" w:pos="3572"/>
          <w:tab w:val="left" w:pos="5387"/>
        </w:tabs>
        <w:spacing w:line="360" w:lineRule="auto"/>
        <w:rPr>
          <w:rFonts w:ascii="Arial" w:eastAsia="Arial" w:hAnsi="Arial" w:cs="Arial"/>
          <w:sz w:val="22"/>
          <w:szCs w:val="22"/>
        </w:rPr>
      </w:pPr>
      <w:r>
        <w:rPr>
          <w:rFonts w:ascii="Arial" w:eastAsia="Arial" w:hAnsi="Arial" w:cs="Arial"/>
          <w:sz w:val="22"/>
          <w:szCs w:val="22"/>
        </w:rPr>
        <w:t>Ort</w:t>
      </w:r>
      <w:r>
        <w:rPr>
          <w:rFonts w:ascii="Arial" w:eastAsia="Arial" w:hAnsi="Arial" w:cs="Arial"/>
          <w:sz w:val="22"/>
          <w:szCs w:val="22"/>
        </w:rPr>
        <w:tab/>
        <w:t xml:space="preserve"> Datum</w:t>
      </w:r>
      <w:r>
        <w:rPr>
          <w:rFonts w:ascii="Arial" w:eastAsia="Arial" w:hAnsi="Arial" w:cs="Arial"/>
          <w:sz w:val="22"/>
          <w:szCs w:val="22"/>
        </w:rPr>
        <w:tab/>
        <w:t xml:space="preserve">  Unterschrift</w:t>
      </w:r>
    </w:p>
    <w:p w:rsidR="00C830C4" w:rsidRDefault="009D6AE0">
      <w:pPr>
        <w:spacing w:after="160" w:line="259" w:lineRule="auto"/>
        <w:rPr>
          <w:rFonts w:ascii="Arial" w:eastAsia="Arial" w:hAnsi="Arial" w:cs="Arial"/>
          <w:sz w:val="22"/>
          <w:szCs w:val="22"/>
        </w:rPr>
      </w:pPr>
      <w:r>
        <w:rPr>
          <w:rFonts w:ascii="Arial" w:eastAsia="Arial" w:hAnsi="Arial" w:cs="Arial"/>
          <w:sz w:val="22"/>
          <w:szCs w:val="22"/>
        </w:rPr>
        <w:br w:type="page"/>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eastAsiaTheme="minorHAnsi" w:hAnsi="Arial" w:cs="Arial"/>
          <w:sz w:val="22"/>
          <w:lang w:eastAsia="en-US"/>
        </w:rPr>
      </w:pPr>
      <w:r>
        <w:rPr>
          <w:rFonts w:ascii="Arial" w:eastAsiaTheme="minorHAnsi" w:hAnsi="Arial" w:cs="Arial"/>
          <w:sz w:val="22"/>
          <w:lang w:eastAsia="en-US"/>
        </w:rPr>
        <w:lastRenderedPageBreak/>
        <w:t>ggf. weiterer Leistungserbringer (z.B. Physiotherapeuten)</w:t>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tab/>
      </w:r>
      <w:r>
        <w:rPr>
          <w:rFonts w:ascii="Arial" w:hAnsi="Arial" w:cs="Arial"/>
          <w:sz w:val="22"/>
          <w:szCs w:val="22"/>
        </w:rPr>
        <w:tab/>
        <w:t xml:space="preserve">, den </w:t>
      </w:r>
      <w:r>
        <w:rPr>
          <w:rFonts w:ascii="Arial" w:hAnsi="Arial" w:cs="Arial"/>
          <w:sz w:val="22"/>
          <w:szCs w:val="22"/>
        </w:rPr>
        <w:tab/>
      </w:r>
      <w:r>
        <w:rPr>
          <w:rFonts w:ascii="Arial" w:hAnsi="Arial" w:cs="Arial"/>
          <w:sz w:val="22"/>
          <w:szCs w:val="22"/>
        </w:rPr>
        <w:tab/>
      </w:r>
      <w:r>
        <w:rPr>
          <w:rFonts w:ascii="Arial" w:hAnsi="Arial" w:cs="Arial"/>
          <w:sz w:val="22"/>
          <w:szCs w:val="22"/>
        </w:rPr>
        <w:tab/>
      </w:r>
    </w:p>
    <w:p w:rsidR="00C830C4" w:rsidRDefault="009D6AE0">
      <w:pPr>
        <w:tabs>
          <w:tab w:val="left" w:pos="3572"/>
          <w:tab w:val="left" w:pos="5387"/>
        </w:tabs>
        <w:spacing w:line="360" w:lineRule="auto"/>
        <w:rPr>
          <w:rFonts w:ascii="Arial" w:eastAsia="Arial" w:hAnsi="Arial" w:cs="Arial"/>
          <w:sz w:val="22"/>
          <w:szCs w:val="22"/>
        </w:rPr>
      </w:pPr>
      <w:r>
        <w:rPr>
          <w:rFonts w:ascii="Arial" w:eastAsia="Arial" w:hAnsi="Arial" w:cs="Arial"/>
          <w:sz w:val="22"/>
          <w:szCs w:val="22"/>
        </w:rPr>
        <w:t>Ort</w:t>
      </w:r>
      <w:r>
        <w:rPr>
          <w:rFonts w:ascii="Arial" w:eastAsia="Arial" w:hAnsi="Arial" w:cs="Arial"/>
          <w:sz w:val="22"/>
          <w:szCs w:val="22"/>
        </w:rPr>
        <w:tab/>
        <w:t xml:space="preserve"> Datum</w:t>
      </w:r>
      <w:r>
        <w:rPr>
          <w:rFonts w:ascii="Arial" w:eastAsia="Arial" w:hAnsi="Arial" w:cs="Arial"/>
          <w:sz w:val="22"/>
          <w:szCs w:val="22"/>
        </w:rPr>
        <w:tab/>
        <w:t xml:space="preserve">  Unterschrift</w:t>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tab/>
      </w:r>
      <w:r>
        <w:rPr>
          <w:rFonts w:ascii="Arial" w:hAnsi="Arial" w:cs="Arial"/>
          <w:sz w:val="22"/>
          <w:szCs w:val="22"/>
        </w:rPr>
        <w:tab/>
        <w:t xml:space="preserve">, den </w:t>
      </w:r>
      <w:r>
        <w:rPr>
          <w:rFonts w:ascii="Arial" w:hAnsi="Arial" w:cs="Arial"/>
          <w:sz w:val="22"/>
          <w:szCs w:val="22"/>
        </w:rPr>
        <w:tab/>
      </w:r>
      <w:r>
        <w:rPr>
          <w:rFonts w:ascii="Arial" w:hAnsi="Arial" w:cs="Arial"/>
          <w:sz w:val="22"/>
          <w:szCs w:val="22"/>
        </w:rPr>
        <w:tab/>
      </w:r>
      <w:r>
        <w:rPr>
          <w:rFonts w:ascii="Arial" w:hAnsi="Arial" w:cs="Arial"/>
          <w:sz w:val="22"/>
          <w:szCs w:val="22"/>
        </w:rPr>
        <w:tab/>
      </w:r>
    </w:p>
    <w:p w:rsidR="00C830C4" w:rsidRDefault="009D6AE0">
      <w:pPr>
        <w:tabs>
          <w:tab w:val="left" w:pos="3572"/>
          <w:tab w:val="left" w:pos="5387"/>
        </w:tabs>
        <w:spacing w:line="360" w:lineRule="auto"/>
        <w:rPr>
          <w:rFonts w:ascii="Arial" w:eastAsia="Arial" w:hAnsi="Arial" w:cs="Arial"/>
          <w:sz w:val="22"/>
          <w:szCs w:val="22"/>
        </w:rPr>
      </w:pPr>
      <w:r>
        <w:rPr>
          <w:rFonts w:ascii="Arial" w:eastAsia="Arial" w:hAnsi="Arial" w:cs="Arial"/>
          <w:sz w:val="22"/>
          <w:szCs w:val="22"/>
        </w:rPr>
        <w:t>Ort</w:t>
      </w:r>
      <w:r>
        <w:rPr>
          <w:rFonts w:ascii="Arial" w:eastAsia="Arial" w:hAnsi="Arial" w:cs="Arial"/>
          <w:sz w:val="22"/>
          <w:szCs w:val="22"/>
        </w:rPr>
        <w:tab/>
        <w:t xml:space="preserve"> Datum</w:t>
      </w:r>
      <w:r>
        <w:rPr>
          <w:rFonts w:ascii="Arial" w:eastAsia="Arial" w:hAnsi="Arial" w:cs="Arial"/>
          <w:sz w:val="22"/>
          <w:szCs w:val="22"/>
        </w:rPr>
        <w:tab/>
        <w:t xml:space="preserve">  Unterschrift</w:t>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tab/>
      </w:r>
      <w:r>
        <w:rPr>
          <w:rFonts w:ascii="Arial" w:hAnsi="Arial" w:cs="Arial"/>
          <w:sz w:val="22"/>
          <w:szCs w:val="22"/>
        </w:rPr>
        <w:tab/>
        <w:t xml:space="preserve">, den </w:t>
      </w:r>
      <w:r>
        <w:rPr>
          <w:rFonts w:ascii="Arial" w:hAnsi="Arial" w:cs="Arial"/>
          <w:sz w:val="22"/>
          <w:szCs w:val="22"/>
        </w:rPr>
        <w:tab/>
      </w:r>
      <w:r>
        <w:rPr>
          <w:rFonts w:ascii="Arial" w:hAnsi="Arial" w:cs="Arial"/>
          <w:sz w:val="22"/>
          <w:szCs w:val="22"/>
        </w:rPr>
        <w:tab/>
      </w:r>
      <w:r>
        <w:rPr>
          <w:rFonts w:ascii="Arial" w:hAnsi="Arial" w:cs="Arial"/>
          <w:sz w:val="22"/>
          <w:szCs w:val="22"/>
        </w:rPr>
        <w:tab/>
      </w:r>
    </w:p>
    <w:p w:rsidR="00C830C4" w:rsidRDefault="009D6AE0">
      <w:pPr>
        <w:tabs>
          <w:tab w:val="left" w:pos="3572"/>
          <w:tab w:val="left" w:pos="5387"/>
        </w:tabs>
        <w:spacing w:line="360" w:lineRule="auto"/>
        <w:rPr>
          <w:rFonts w:ascii="Arial" w:eastAsia="Arial" w:hAnsi="Arial" w:cs="Arial"/>
          <w:sz w:val="22"/>
          <w:szCs w:val="22"/>
        </w:rPr>
      </w:pPr>
      <w:r>
        <w:rPr>
          <w:rFonts w:ascii="Arial" w:eastAsia="Arial" w:hAnsi="Arial" w:cs="Arial"/>
          <w:sz w:val="22"/>
          <w:szCs w:val="22"/>
        </w:rPr>
        <w:t>Ort</w:t>
      </w:r>
      <w:r>
        <w:rPr>
          <w:rFonts w:ascii="Arial" w:eastAsia="Arial" w:hAnsi="Arial" w:cs="Arial"/>
          <w:sz w:val="22"/>
          <w:szCs w:val="22"/>
        </w:rPr>
        <w:tab/>
        <w:t xml:space="preserve"> Datum</w:t>
      </w:r>
      <w:r>
        <w:rPr>
          <w:rFonts w:ascii="Arial" w:eastAsia="Arial" w:hAnsi="Arial" w:cs="Arial"/>
          <w:sz w:val="22"/>
          <w:szCs w:val="22"/>
        </w:rPr>
        <w:tab/>
        <w:t xml:space="preserve">  Unterschrift</w:t>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eastAsiaTheme="minorHAnsi" w:hAnsi="Arial" w:cs="Arial"/>
          <w:sz w:val="22"/>
          <w:lang w:eastAsia="en-US"/>
        </w:rPr>
      </w:pPr>
      <w:r>
        <w:rPr>
          <w:rFonts w:ascii="Arial" w:eastAsiaTheme="minorHAnsi" w:hAnsi="Arial" w:cs="Arial"/>
          <w:sz w:val="22"/>
          <w:lang w:eastAsia="en-US"/>
        </w:rPr>
        <w:t>SAPV-Team</w:t>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tab/>
      </w:r>
      <w:r>
        <w:rPr>
          <w:rFonts w:ascii="Arial" w:hAnsi="Arial" w:cs="Arial"/>
          <w:sz w:val="22"/>
          <w:szCs w:val="22"/>
        </w:rPr>
        <w:tab/>
        <w:t xml:space="preserve">, den </w:t>
      </w:r>
      <w:r>
        <w:rPr>
          <w:rFonts w:ascii="Arial" w:hAnsi="Arial" w:cs="Arial"/>
          <w:sz w:val="22"/>
          <w:szCs w:val="22"/>
        </w:rPr>
        <w:tab/>
      </w:r>
      <w:r>
        <w:rPr>
          <w:rFonts w:ascii="Arial" w:hAnsi="Arial" w:cs="Arial"/>
          <w:sz w:val="22"/>
          <w:szCs w:val="22"/>
        </w:rPr>
        <w:tab/>
      </w:r>
      <w:r>
        <w:rPr>
          <w:rFonts w:ascii="Arial" w:hAnsi="Arial" w:cs="Arial"/>
          <w:sz w:val="22"/>
          <w:szCs w:val="22"/>
        </w:rPr>
        <w:tab/>
      </w:r>
    </w:p>
    <w:p w:rsidR="00C830C4" w:rsidRDefault="009D6AE0">
      <w:pPr>
        <w:tabs>
          <w:tab w:val="left" w:pos="3572"/>
          <w:tab w:val="left" w:pos="5387"/>
        </w:tabs>
        <w:spacing w:line="360" w:lineRule="auto"/>
        <w:rPr>
          <w:rFonts w:ascii="Arial" w:eastAsia="Arial" w:hAnsi="Arial" w:cs="Arial"/>
          <w:sz w:val="22"/>
          <w:szCs w:val="22"/>
        </w:rPr>
      </w:pPr>
      <w:r>
        <w:rPr>
          <w:rFonts w:ascii="Arial" w:eastAsia="Arial" w:hAnsi="Arial" w:cs="Arial"/>
          <w:sz w:val="22"/>
          <w:szCs w:val="22"/>
        </w:rPr>
        <w:t>Ort</w:t>
      </w:r>
      <w:r>
        <w:rPr>
          <w:rFonts w:ascii="Arial" w:eastAsia="Arial" w:hAnsi="Arial" w:cs="Arial"/>
          <w:sz w:val="22"/>
          <w:szCs w:val="22"/>
        </w:rPr>
        <w:tab/>
        <w:t xml:space="preserve"> Datum</w:t>
      </w:r>
      <w:r>
        <w:rPr>
          <w:rFonts w:ascii="Arial" w:eastAsia="Arial" w:hAnsi="Arial" w:cs="Arial"/>
          <w:sz w:val="22"/>
          <w:szCs w:val="22"/>
        </w:rPr>
        <w:tab/>
        <w:t xml:space="preserve">  Unterschrift</w:t>
      </w:r>
    </w:p>
    <w:p w:rsidR="00C830C4" w:rsidRDefault="009D6AE0">
      <w:pPr>
        <w:keepNext/>
        <w:tabs>
          <w:tab w:val="left" w:pos="4820"/>
        </w:tabs>
        <w:spacing w:before="960" w:line="360" w:lineRule="auto"/>
        <w:rPr>
          <w:rFonts w:ascii="Arial" w:hAnsi="Arial" w:cs="Arial"/>
          <w:sz w:val="22"/>
          <w:szCs w:val="22"/>
        </w:rPr>
      </w:pPr>
      <w:r>
        <w:rPr>
          <w:rFonts w:ascii="Arial" w:hAnsi="Arial" w:cs="Arial"/>
          <w:sz w:val="22"/>
          <w:szCs w:val="22"/>
        </w:rPr>
        <w:t>Teilnehmender Vertragsarzt / MVZ-R</w:t>
      </w:r>
      <w:r w:rsidR="00E97F1C">
        <w:rPr>
          <w:rFonts w:ascii="Arial" w:hAnsi="Arial" w:cs="Arial"/>
          <w:sz w:val="22"/>
          <w:szCs w:val="22"/>
        </w:rPr>
        <w:t>e</w:t>
      </w:r>
      <w:r>
        <w:rPr>
          <w:rFonts w:ascii="Arial" w:hAnsi="Arial" w:cs="Arial"/>
          <w:sz w:val="22"/>
          <w:szCs w:val="22"/>
        </w:rPr>
        <w:t>chtsträger:</w:t>
      </w:r>
    </w:p>
    <w:p w:rsidR="00C830C4" w:rsidRDefault="009D6AE0">
      <w:pPr>
        <w:keepNext/>
        <w:tabs>
          <w:tab w:val="right" w:leader="underscore" w:pos="2835"/>
          <w:tab w:val="left" w:pos="2977"/>
          <w:tab w:val="right" w:leader="underscore" w:pos="4820"/>
          <w:tab w:val="left" w:pos="5387"/>
          <w:tab w:val="right" w:leader="underscore" w:pos="8931"/>
        </w:tabs>
        <w:spacing w:before="360" w:line="360" w:lineRule="auto"/>
        <w:rPr>
          <w:rFonts w:ascii="Arial" w:hAnsi="Arial" w:cs="Arial"/>
          <w:sz w:val="22"/>
          <w:szCs w:val="22"/>
        </w:rPr>
      </w:pPr>
      <w:r>
        <w:rPr>
          <w:rFonts w:ascii="Arial" w:hAnsi="Arial" w:cs="Arial"/>
          <w:sz w:val="22"/>
          <w:szCs w:val="22"/>
        </w:rPr>
        <w:tab/>
      </w:r>
      <w:r>
        <w:rPr>
          <w:rFonts w:ascii="Arial" w:hAnsi="Arial" w:cs="Arial"/>
          <w:sz w:val="22"/>
          <w:szCs w:val="22"/>
        </w:rPr>
        <w:tab/>
        <w:t xml:space="preserve">, den </w:t>
      </w:r>
      <w:r>
        <w:rPr>
          <w:rFonts w:ascii="Arial" w:hAnsi="Arial" w:cs="Arial"/>
          <w:sz w:val="22"/>
          <w:szCs w:val="22"/>
        </w:rPr>
        <w:tab/>
      </w:r>
      <w:r>
        <w:rPr>
          <w:rFonts w:ascii="Arial" w:hAnsi="Arial" w:cs="Arial"/>
          <w:sz w:val="22"/>
          <w:szCs w:val="22"/>
        </w:rPr>
        <w:tab/>
      </w:r>
      <w:r>
        <w:rPr>
          <w:rFonts w:ascii="Arial" w:hAnsi="Arial" w:cs="Arial"/>
          <w:sz w:val="22"/>
          <w:szCs w:val="22"/>
        </w:rPr>
        <w:tab/>
      </w:r>
    </w:p>
    <w:p w:rsidR="00C830C4" w:rsidRDefault="009D6AE0">
      <w:pPr>
        <w:tabs>
          <w:tab w:val="left" w:pos="3572"/>
          <w:tab w:val="left" w:pos="5387"/>
        </w:tabs>
        <w:spacing w:line="360" w:lineRule="auto"/>
        <w:rPr>
          <w:rFonts w:ascii="Arial" w:eastAsia="Arial" w:hAnsi="Arial" w:cs="Arial"/>
          <w:sz w:val="22"/>
          <w:szCs w:val="22"/>
        </w:rPr>
      </w:pPr>
      <w:r>
        <w:rPr>
          <w:rFonts w:ascii="Arial" w:eastAsia="Arial" w:hAnsi="Arial" w:cs="Arial"/>
          <w:sz w:val="22"/>
          <w:szCs w:val="22"/>
        </w:rPr>
        <w:t>Ort</w:t>
      </w:r>
      <w:r>
        <w:rPr>
          <w:rFonts w:ascii="Arial" w:eastAsia="Arial" w:hAnsi="Arial" w:cs="Arial"/>
          <w:sz w:val="22"/>
          <w:szCs w:val="22"/>
        </w:rPr>
        <w:tab/>
        <w:t xml:space="preserve"> Datum</w:t>
      </w:r>
      <w:r>
        <w:rPr>
          <w:rFonts w:ascii="Arial" w:eastAsia="Arial" w:hAnsi="Arial" w:cs="Arial"/>
          <w:sz w:val="22"/>
          <w:szCs w:val="22"/>
        </w:rPr>
        <w:tab/>
        <w:t xml:space="preserve">  Unterschrift</w:t>
      </w:r>
    </w:p>
    <w:p w:rsidR="00C830C4" w:rsidRDefault="00C830C4">
      <w:pPr>
        <w:keepNext/>
        <w:tabs>
          <w:tab w:val="right" w:leader="underscore" w:pos="2835"/>
          <w:tab w:val="left" w:pos="2977"/>
          <w:tab w:val="right" w:leader="underscore" w:pos="4820"/>
          <w:tab w:val="left" w:pos="5387"/>
          <w:tab w:val="right" w:leader="underscore" w:pos="8931"/>
        </w:tabs>
        <w:spacing w:before="360" w:line="360" w:lineRule="auto"/>
        <w:rPr>
          <w:rFonts w:ascii="Arial" w:eastAsia="Arial" w:hAnsi="Arial" w:cs="Arial"/>
          <w:sz w:val="22"/>
          <w:szCs w:val="22"/>
        </w:rPr>
      </w:pPr>
    </w:p>
    <w:sectPr w:rsidR="00C830C4">
      <w:footerReference w:type="first" r:id="rId11"/>
      <w:pgSz w:w="11906" w:h="16838" w:code="9"/>
      <w:pgMar w:top="2098" w:right="1418" w:bottom="1701" w:left="1418" w:header="720" w:footer="868"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0C4" w:rsidRDefault="009D6AE0">
      <w:r>
        <w:separator/>
      </w:r>
    </w:p>
  </w:endnote>
  <w:endnote w:type="continuationSeparator" w:id="0">
    <w:p w:rsidR="00C830C4" w:rsidRDefault="009D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0C4" w:rsidRDefault="009D6AE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22</w:t>
    </w:r>
    <w:r>
      <w:rPr>
        <w:rStyle w:val="Seitenzahl"/>
      </w:rPr>
      <w:fldChar w:fldCharType="end"/>
    </w:r>
  </w:p>
  <w:p w:rsidR="00C830C4" w:rsidRDefault="00C830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0C4" w:rsidRDefault="009D6AE0">
    <w:pPr>
      <w:pStyle w:val="Fuzeile"/>
      <w:jc w:val="center"/>
      <w:rPr>
        <w:rFonts w:ascii="Arial" w:hAnsi="Arial" w:cs="Arial"/>
        <w:sz w:val="16"/>
        <w:szCs w:val="16"/>
      </w:rPr>
    </w:pPr>
    <w:r>
      <w:rPr>
        <w:rStyle w:val="Seitenzahl"/>
        <w:rFonts w:ascii="Arial" w:hAnsi="Arial" w:cs="Arial"/>
        <w:sz w:val="16"/>
        <w:szCs w:val="16"/>
      </w:rPr>
      <w:t xml:space="preserve">Seite </w:t>
    </w:r>
    <w:r>
      <w:rPr>
        <w:rStyle w:val="Seitenzahl"/>
        <w:rFonts w:ascii="Arial" w:hAnsi="Arial" w:cs="Arial"/>
        <w:bCs/>
        <w:sz w:val="16"/>
        <w:szCs w:val="16"/>
      </w:rPr>
      <w:fldChar w:fldCharType="begin"/>
    </w:r>
    <w:r>
      <w:rPr>
        <w:rStyle w:val="Seitenzahl"/>
        <w:rFonts w:ascii="Arial" w:hAnsi="Arial" w:cs="Arial"/>
        <w:bCs/>
        <w:sz w:val="16"/>
        <w:szCs w:val="16"/>
      </w:rPr>
      <w:instrText>PAGE  \* Arabic  \* MERGEFORMAT</w:instrText>
    </w:r>
    <w:r>
      <w:rPr>
        <w:rStyle w:val="Seitenzahl"/>
        <w:rFonts w:ascii="Arial" w:hAnsi="Arial" w:cs="Arial"/>
        <w:bCs/>
        <w:sz w:val="16"/>
        <w:szCs w:val="16"/>
      </w:rPr>
      <w:fldChar w:fldCharType="separate"/>
    </w:r>
    <w:r w:rsidR="00A50B5D">
      <w:rPr>
        <w:rStyle w:val="Seitenzahl"/>
        <w:rFonts w:ascii="Arial" w:hAnsi="Arial" w:cs="Arial"/>
        <w:bCs/>
        <w:noProof/>
        <w:sz w:val="16"/>
        <w:szCs w:val="16"/>
      </w:rPr>
      <w:t>21</w:t>
    </w:r>
    <w:r>
      <w:rPr>
        <w:rStyle w:val="Seitenzahl"/>
        <w:rFonts w:ascii="Arial" w:hAnsi="Arial" w:cs="Arial"/>
        <w:bCs/>
        <w:sz w:val="16"/>
        <w:szCs w:val="16"/>
      </w:rPr>
      <w:fldChar w:fldCharType="end"/>
    </w:r>
    <w:r>
      <w:rPr>
        <w:rStyle w:val="Seitenzahl"/>
        <w:rFonts w:ascii="Arial" w:hAnsi="Arial" w:cs="Arial"/>
        <w:sz w:val="16"/>
        <w:szCs w:val="16"/>
      </w:rPr>
      <w:t xml:space="preserve"> von </w:t>
    </w:r>
    <w:r>
      <w:rPr>
        <w:rStyle w:val="Seitenzahl"/>
        <w:rFonts w:ascii="Arial" w:hAnsi="Arial" w:cs="Arial"/>
        <w:bCs/>
        <w:sz w:val="16"/>
        <w:szCs w:val="16"/>
      </w:rPr>
      <w:t>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154301652"/>
      <w:docPartObj>
        <w:docPartGallery w:val="Page Numbers (Bottom of Page)"/>
        <w:docPartUnique/>
      </w:docPartObj>
    </w:sdtPr>
    <w:sdtEndPr/>
    <w:sdtContent>
      <w:p w:rsidR="00C830C4" w:rsidRDefault="009D6AE0">
        <w:pPr>
          <w:pStyle w:val="Fuzeile"/>
          <w:rPr>
            <w:sz w:val="12"/>
            <w:szCs w:val="12"/>
          </w:rPr>
        </w:pPr>
        <w:r>
          <w:rPr>
            <w:rStyle w:val="Seitenzahl"/>
            <w:rFonts w:ascii="Arial" w:hAnsi="Arial" w:cs="Arial"/>
            <w:sz w:val="12"/>
            <w:szCs w:val="12"/>
          </w:rPr>
          <w:t>Muster Kassenärztliche Vereinigung Bayerns Stand 11.12.2017</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04015498"/>
      <w:docPartObj>
        <w:docPartGallery w:val="Page Numbers (Bottom of Page)"/>
        <w:docPartUnique/>
      </w:docPartObj>
    </w:sdtPr>
    <w:sdtEndPr/>
    <w:sdtContent>
      <w:p w:rsidR="00C830C4" w:rsidRDefault="009D6AE0">
        <w:pPr>
          <w:pStyle w:val="Fuzeile"/>
          <w:jc w:val="center"/>
          <w:rPr>
            <w:rFonts w:ascii="Arial" w:hAnsi="Arial" w:cs="Arial"/>
            <w:sz w:val="18"/>
            <w:szCs w:val="18"/>
          </w:rPr>
        </w:pPr>
        <w:r>
          <w:rPr>
            <w:rStyle w:val="Seitenzahl"/>
            <w:rFonts w:ascii="Arial" w:hAnsi="Arial" w:cs="Arial"/>
            <w:sz w:val="18"/>
            <w:szCs w:val="18"/>
          </w:rPr>
          <w:t xml:space="preserve">Seite </w:t>
        </w:r>
        <w:r>
          <w:rPr>
            <w:rStyle w:val="Seitenzahl"/>
            <w:rFonts w:ascii="Arial" w:hAnsi="Arial" w:cs="Arial"/>
            <w:bCs/>
            <w:sz w:val="18"/>
            <w:szCs w:val="18"/>
          </w:rPr>
          <w:fldChar w:fldCharType="begin"/>
        </w:r>
        <w:r>
          <w:rPr>
            <w:rStyle w:val="Seitenzahl"/>
            <w:rFonts w:ascii="Arial" w:hAnsi="Arial" w:cs="Arial"/>
            <w:bCs/>
            <w:sz w:val="18"/>
            <w:szCs w:val="18"/>
          </w:rPr>
          <w:instrText>PAGE  \* Arabic  \* MERGEFORMAT</w:instrText>
        </w:r>
        <w:r>
          <w:rPr>
            <w:rStyle w:val="Seitenzahl"/>
            <w:rFonts w:ascii="Arial" w:hAnsi="Arial" w:cs="Arial"/>
            <w:bCs/>
            <w:sz w:val="18"/>
            <w:szCs w:val="18"/>
          </w:rPr>
          <w:fldChar w:fldCharType="separate"/>
        </w:r>
        <w:r w:rsidR="00A50B5D">
          <w:rPr>
            <w:rStyle w:val="Seitenzahl"/>
            <w:rFonts w:ascii="Arial" w:hAnsi="Arial" w:cs="Arial"/>
            <w:bCs/>
            <w:noProof/>
            <w:sz w:val="18"/>
            <w:szCs w:val="18"/>
          </w:rPr>
          <w:t>1</w:t>
        </w:r>
        <w:r>
          <w:rPr>
            <w:rStyle w:val="Seitenzahl"/>
            <w:rFonts w:ascii="Arial" w:hAnsi="Arial" w:cs="Arial"/>
            <w:bCs/>
            <w:sz w:val="18"/>
            <w:szCs w:val="18"/>
          </w:rPr>
          <w:fldChar w:fldCharType="end"/>
        </w:r>
        <w:r>
          <w:rPr>
            <w:rStyle w:val="Seitenzahl"/>
            <w:rFonts w:ascii="Arial" w:hAnsi="Arial" w:cs="Arial"/>
            <w:sz w:val="18"/>
            <w:szCs w:val="18"/>
          </w:rPr>
          <w:t xml:space="preserve"> von 18</w:t>
        </w:r>
      </w:p>
    </w:sdtContent>
  </w:sdt>
  <w:p w:rsidR="00C830C4" w:rsidRDefault="00C830C4">
    <w:pPr>
      <w:pStyle w:val="Fuzeile"/>
      <w:tabs>
        <w:tab w:val="clear" w:pos="4536"/>
        <w:tab w:val="clear" w:pos="9072"/>
        <w:tab w:val="left" w:pos="3423"/>
      </w:tabs>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0C4" w:rsidRDefault="009D6AE0">
      <w:r>
        <w:separator/>
      </w:r>
    </w:p>
  </w:footnote>
  <w:footnote w:type="continuationSeparator" w:id="0">
    <w:p w:rsidR="00C830C4" w:rsidRDefault="009D6A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0382B"/>
    <w:multiLevelType w:val="multilevel"/>
    <w:tmpl w:val="2C2E5C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BB6774"/>
    <w:multiLevelType w:val="hybridMultilevel"/>
    <w:tmpl w:val="2A78C342"/>
    <w:lvl w:ilvl="0" w:tplc="2CC84FD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9742BA"/>
    <w:multiLevelType w:val="hybridMultilevel"/>
    <w:tmpl w:val="4CE084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C565EE8"/>
    <w:multiLevelType w:val="hybridMultilevel"/>
    <w:tmpl w:val="86DE7352"/>
    <w:lvl w:ilvl="0" w:tplc="04070001">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BB072A"/>
    <w:multiLevelType w:val="multilevel"/>
    <w:tmpl w:val="99AE1612"/>
    <w:lvl w:ilvl="0">
      <w:start w:val="3"/>
      <w:numFmt w:val="decimal"/>
      <w:lvlText w:val="%1"/>
      <w:lvlJc w:val="left"/>
      <w:pPr>
        <w:ind w:left="360" w:hanging="360"/>
      </w:pPr>
      <w:rPr>
        <w:rFonts w:hint="default"/>
      </w:rPr>
    </w:lvl>
    <w:lvl w:ilvl="1">
      <w:start w:val="1"/>
      <w:numFmt w:val="decimal"/>
      <w:lvlText w:val="%1.%2"/>
      <w:lvlJc w:val="left"/>
      <w:pPr>
        <w:ind w:left="644"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214D01"/>
    <w:multiLevelType w:val="hybridMultilevel"/>
    <w:tmpl w:val="E2E06BF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994D14"/>
    <w:multiLevelType w:val="hybridMultilevel"/>
    <w:tmpl w:val="FB32388C"/>
    <w:lvl w:ilvl="0" w:tplc="0407000F">
      <w:start w:val="1"/>
      <w:numFmt w:val="decimal"/>
      <w:lvlText w:val="%1."/>
      <w:lvlJc w:val="left"/>
      <w:pPr>
        <w:tabs>
          <w:tab w:val="num" w:pos="1080"/>
        </w:tabs>
        <w:ind w:left="1080" w:hanging="360"/>
      </w:pPr>
      <w:rPr>
        <w:rFont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5C714F"/>
    <w:multiLevelType w:val="multilevel"/>
    <w:tmpl w:val="7728C6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C951CA"/>
    <w:multiLevelType w:val="hybridMultilevel"/>
    <w:tmpl w:val="F63CF0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8BD3CF1"/>
    <w:multiLevelType w:val="multilevel"/>
    <w:tmpl w:val="01BCDC78"/>
    <w:lvl w:ilvl="0">
      <w:start w:val="1"/>
      <w:numFmt w:val="decimal"/>
      <w:lvlText w:val="%1."/>
      <w:lvlJc w:val="left"/>
      <w:pPr>
        <w:ind w:left="928"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9A76432"/>
    <w:multiLevelType w:val="multilevel"/>
    <w:tmpl w:val="406491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9F214A2"/>
    <w:multiLevelType w:val="hybridMultilevel"/>
    <w:tmpl w:val="82C2AB5E"/>
    <w:lvl w:ilvl="0" w:tplc="119CFE40">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1A031041"/>
    <w:multiLevelType w:val="hybridMultilevel"/>
    <w:tmpl w:val="7970189A"/>
    <w:lvl w:ilvl="0" w:tplc="04070005">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3" w15:restartNumberingAfterBreak="0">
    <w:nsid w:val="1BB52E76"/>
    <w:multiLevelType w:val="hybridMultilevel"/>
    <w:tmpl w:val="D87CC6DA"/>
    <w:lvl w:ilvl="0" w:tplc="04070001">
      <w:start w:val="1"/>
      <w:numFmt w:val="bullet"/>
      <w:lvlText w:val=""/>
      <w:lvlJc w:val="left"/>
      <w:pPr>
        <w:tabs>
          <w:tab w:val="num" w:pos="1794"/>
        </w:tabs>
        <w:ind w:left="1794" w:hanging="360"/>
      </w:pPr>
      <w:rPr>
        <w:rFonts w:ascii="Symbol" w:hAnsi="Symbol" w:hint="default"/>
      </w:rPr>
    </w:lvl>
    <w:lvl w:ilvl="1" w:tplc="04070003">
      <w:start w:val="1"/>
      <w:numFmt w:val="bullet"/>
      <w:lvlText w:val="o"/>
      <w:lvlJc w:val="left"/>
      <w:pPr>
        <w:tabs>
          <w:tab w:val="num" w:pos="2514"/>
        </w:tabs>
        <w:ind w:left="2514" w:hanging="360"/>
      </w:pPr>
      <w:rPr>
        <w:rFonts w:ascii="Courier New" w:hAnsi="Courier New" w:cs="Courier New" w:hint="default"/>
      </w:rPr>
    </w:lvl>
    <w:lvl w:ilvl="2" w:tplc="04070005" w:tentative="1">
      <w:start w:val="1"/>
      <w:numFmt w:val="bullet"/>
      <w:lvlText w:val=""/>
      <w:lvlJc w:val="left"/>
      <w:pPr>
        <w:tabs>
          <w:tab w:val="num" w:pos="3234"/>
        </w:tabs>
        <w:ind w:left="3234" w:hanging="360"/>
      </w:pPr>
      <w:rPr>
        <w:rFonts w:ascii="Wingdings" w:hAnsi="Wingdings" w:hint="default"/>
      </w:rPr>
    </w:lvl>
    <w:lvl w:ilvl="3" w:tplc="04070001" w:tentative="1">
      <w:start w:val="1"/>
      <w:numFmt w:val="bullet"/>
      <w:lvlText w:val=""/>
      <w:lvlJc w:val="left"/>
      <w:pPr>
        <w:tabs>
          <w:tab w:val="num" w:pos="3954"/>
        </w:tabs>
        <w:ind w:left="3954" w:hanging="360"/>
      </w:pPr>
      <w:rPr>
        <w:rFonts w:ascii="Symbol" w:hAnsi="Symbol" w:hint="default"/>
      </w:rPr>
    </w:lvl>
    <w:lvl w:ilvl="4" w:tplc="04070003" w:tentative="1">
      <w:start w:val="1"/>
      <w:numFmt w:val="bullet"/>
      <w:lvlText w:val="o"/>
      <w:lvlJc w:val="left"/>
      <w:pPr>
        <w:tabs>
          <w:tab w:val="num" w:pos="4674"/>
        </w:tabs>
        <w:ind w:left="4674" w:hanging="360"/>
      </w:pPr>
      <w:rPr>
        <w:rFonts w:ascii="Courier New" w:hAnsi="Courier New" w:cs="Courier New" w:hint="default"/>
      </w:rPr>
    </w:lvl>
    <w:lvl w:ilvl="5" w:tplc="04070005" w:tentative="1">
      <w:start w:val="1"/>
      <w:numFmt w:val="bullet"/>
      <w:lvlText w:val=""/>
      <w:lvlJc w:val="left"/>
      <w:pPr>
        <w:tabs>
          <w:tab w:val="num" w:pos="5394"/>
        </w:tabs>
        <w:ind w:left="5394" w:hanging="360"/>
      </w:pPr>
      <w:rPr>
        <w:rFonts w:ascii="Wingdings" w:hAnsi="Wingdings" w:hint="default"/>
      </w:rPr>
    </w:lvl>
    <w:lvl w:ilvl="6" w:tplc="04070001" w:tentative="1">
      <w:start w:val="1"/>
      <w:numFmt w:val="bullet"/>
      <w:lvlText w:val=""/>
      <w:lvlJc w:val="left"/>
      <w:pPr>
        <w:tabs>
          <w:tab w:val="num" w:pos="6114"/>
        </w:tabs>
        <w:ind w:left="6114" w:hanging="360"/>
      </w:pPr>
      <w:rPr>
        <w:rFonts w:ascii="Symbol" w:hAnsi="Symbol" w:hint="default"/>
      </w:rPr>
    </w:lvl>
    <w:lvl w:ilvl="7" w:tplc="04070003" w:tentative="1">
      <w:start w:val="1"/>
      <w:numFmt w:val="bullet"/>
      <w:lvlText w:val="o"/>
      <w:lvlJc w:val="left"/>
      <w:pPr>
        <w:tabs>
          <w:tab w:val="num" w:pos="6834"/>
        </w:tabs>
        <w:ind w:left="6834" w:hanging="360"/>
      </w:pPr>
      <w:rPr>
        <w:rFonts w:ascii="Courier New" w:hAnsi="Courier New" w:cs="Courier New" w:hint="default"/>
      </w:rPr>
    </w:lvl>
    <w:lvl w:ilvl="8" w:tplc="04070005" w:tentative="1">
      <w:start w:val="1"/>
      <w:numFmt w:val="bullet"/>
      <w:lvlText w:val=""/>
      <w:lvlJc w:val="left"/>
      <w:pPr>
        <w:tabs>
          <w:tab w:val="num" w:pos="7554"/>
        </w:tabs>
        <w:ind w:left="7554" w:hanging="360"/>
      </w:pPr>
      <w:rPr>
        <w:rFonts w:ascii="Wingdings" w:hAnsi="Wingdings" w:hint="default"/>
      </w:rPr>
    </w:lvl>
  </w:abstractNum>
  <w:abstractNum w:abstractNumId="14" w15:restartNumberingAfterBreak="0">
    <w:nsid w:val="266D644B"/>
    <w:multiLevelType w:val="hybridMultilevel"/>
    <w:tmpl w:val="CA9A02D6"/>
    <w:lvl w:ilvl="0" w:tplc="1B9C7536">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B4C0EE">
      <w:start w:val="1"/>
      <w:numFmt w:val="bullet"/>
      <w:lvlText w:val="o"/>
      <w:lvlJc w:val="left"/>
      <w:pPr>
        <w:ind w:left="17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62A160">
      <w:start w:val="1"/>
      <w:numFmt w:val="bullet"/>
      <w:lvlText w:val="▪"/>
      <w:lvlJc w:val="left"/>
      <w:pPr>
        <w:ind w:left="2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DA7A6A">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423D1E">
      <w:start w:val="1"/>
      <w:numFmt w:val="bullet"/>
      <w:lvlText w:val="o"/>
      <w:lvlJc w:val="left"/>
      <w:pPr>
        <w:ind w:left="39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C8FE00">
      <w:start w:val="1"/>
      <w:numFmt w:val="bullet"/>
      <w:lvlText w:val="▪"/>
      <w:lvlJc w:val="left"/>
      <w:pPr>
        <w:ind w:left="4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0EECD3C">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5E255E">
      <w:start w:val="1"/>
      <w:numFmt w:val="bullet"/>
      <w:lvlText w:val="o"/>
      <w:lvlJc w:val="left"/>
      <w:pPr>
        <w:ind w:left="61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8C9D7E">
      <w:start w:val="1"/>
      <w:numFmt w:val="bullet"/>
      <w:lvlText w:val="▪"/>
      <w:lvlJc w:val="left"/>
      <w:pPr>
        <w:ind w:left="6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49A3885"/>
    <w:multiLevelType w:val="multilevel"/>
    <w:tmpl w:val="7B0E310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80C6ABC"/>
    <w:multiLevelType w:val="hybridMultilevel"/>
    <w:tmpl w:val="1036293E"/>
    <w:lvl w:ilvl="0" w:tplc="119CFE40">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7" w15:restartNumberingAfterBreak="0">
    <w:nsid w:val="3D581A87"/>
    <w:multiLevelType w:val="hybridMultilevel"/>
    <w:tmpl w:val="AC6A06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0564EE"/>
    <w:multiLevelType w:val="hybridMultilevel"/>
    <w:tmpl w:val="EDF0A120"/>
    <w:lvl w:ilvl="0" w:tplc="04070001">
      <w:start w:val="1"/>
      <w:numFmt w:val="bullet"/>
      <w:lvlText w:val=""/>
      <w:lvlJc w:val="left"/>
      <w:pPr>
        <w:tabs>
          <w:tab w:val="num" w:pos="1068"/>
        </w:tabs>
        <w:ind w:left="1068" w:hanging="360"/>
      </w:pPr>
      <w:rPr>
        <w:rFonts w:ascii="Symbol" w:hAnsi="Symbol" w:hint="default"/>
      </w:rPr>
    </w:lvl>
    <w:lvl w:ilvl="1" w:tplc="04070003">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44971AA2"/>
    <w:multiLevelType w:val="hybridMultilevel"/>
    <w:tmpl w:val="EF18240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874A1D"/>
    <w:multiLevelType w:val="hybridMultilevel"/>
    <w:tmpl w:val="EE584886"/>
    <w:lvl w:ilvl="0" w:tplc="04070001">
      <w:start w:val="1"/>
      <w:numFmt w:val="bullet"/>
      <w:lvlText w:val=""/>
      <w:lvlJc w:val="left"/>
      <w:pPr>
        <w:tabs>
          <w:tab w:val="num" w:pos="1068"/>
        </w:tabs>
        <w:ind w:left="1068" w:hanging="360"/>
      </w:pPr>
      <w:rPr>
        <w:rFonts w:ascii="Symbol" w:hAnsi="Symbol" w:hint="default"/>
      </w:rPr>
    </w:lvl>
    <w:lvl w:ilvl="1" w:tplc="04070003">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57440B43"/>
    <w:multiLevelType w:val="hybridMultilevel"/>
    <w:tmpl w:val="782A6772"/>
    <w:lvl w:ilvl="0" w:tplc="1AAA39D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B313278"/>
    <w:multiLevelType w:val="hybridMultilevel"/>
    <w:tmpl w:val="0C2C72A4"/>
    <w:lvl w:ilvl="0" w:tplc="78EC6FA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B4E0888"/>
    <w:multiLevelType w:val="hybridMultilevel"/>
    <w:tmpl w:val="D488FEC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E03C32"/>
    <w:multiLevelType w:val="hybridMultilevel"/>
    <w:tmpl w:val="1F6AA2C6"/>
    <w:lvl w:ilvl="0" w:tplc="7EC0F90E">
      <w:numFmt w:val="bullet"/>
      <w:lvlText w:val="-"/>
      <w:lvlJc w:val="left"/>
      <w:pPr>
        <w:ind w:left="1080" w:hanging="360"/>
      </w:pPr>
      <w:rPr>
        <w:rFonts w:ascii="Arial" w:eastAsia="Times New Roman"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27E4094"/>
    <w:multiLevelType w:val="multilevel"/>
    <w:tmpl w:val="AD4CE1A6"/>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260" w:hanging="54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520" w:hanging="1800"/>
      </w:pPr>
      <w:rPr>
        <w:rFonts w:eastAsia="Times New Roman" w:hint="default"/>
      </w:rPr>
    </w:lvl>
  </w:abstractNum>
  <w:abstractNum w:abstractNumId="26" w15:restartNumberingAfterBreak="0">
    <w:nsid w:val="628711E1"/>
    <w:multiLevelType w:val="hybridMultilevel"/>
    <w:tmpl w:val="3A30D296"/>
    <w:lvl w:ilvl="0" w:tplc="04070001">
      <w:start w:val="1"/>
      <w:numFmt w:val="bullet"/>
      <w:lvlText w:val=""/>
      <w:lvlJc w:val="left"/>
      <w:pPr>
        <w:tabs>
          <w:tab w:val="num" w:pos="1068"/>
        </w:tabs>
        <w:ind w:left="1068" w:hanging="360"/>
      </w:pPr>
      <w:rPr>
        <w:rFonts w:ascii="Symbol" w:hAnsi="Symbol" w:hint="default"/>
      </w:rPr>
    </w:lvl>
    <w:lvl w:ilvl="1" w:tplc="04070003">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65025B4F"/>
    <w:multiLevelType w:val="hybridMultilevel"/>
    <w:tmpl w:val="63F426E8"/>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8" w15:restartNumberingAfterBreak="0">
    <w:nsid w:val="66A23017"/>
    <w:multiLevelType w:val="multilevel"/>
    <w:tmpl w:val="62C6DDDC"/>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861CA6"/>
    <w:multiLevelType w:val="hybridMultilevel"/>
    <w:tmpl w:val="631A4CA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85F1849"/>
    <w:multiLevelType w:val="hybridMultilevel"/>
    <w:tmpl w:val="DBD07D3E"/>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8AD5735"/>
    <w:multiLevelType w:val="hybridMultilevel"/>
    <w:tmpl w:val="900CB424"/>
    <w:lvl w:ilvl="0" w:tplc="119CFE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C9A67B6"/>
    <w:multiLevelType w:val="hybridMultilevel"/>
    <w:tmpl w:val="34180BF0"/>
    <w:lvl w:ilvl="0" w:tplc="4B02122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EEE36D7"/>
    <w:multiLevelType w:val="hybridMultilevel"/>
    <w:tmpl w:val="516AC722"/>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4" w15:restartNumberingAfterBreak="0">
    <w:nsid w:val="7F5A637C"/>
    <w:multiLevelType w:val="multilevel"/>
    <w:tmpl w:val="9B68821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5"/>
  </w:num>
  <w:num w:numId="2">
    <w:abstractNumId w:val="26"/>
  </w:num>
  <w:num w:numId="3">
    <w:abstractNumId w:val="20"/>
  </w:num>
  <w:num w:numId="4">
    <w:abstractNumId w:val="6"/>
  </w:num>
  <w:num w:numId="5">
    <w:abstractNumId w:val="13"/>
  </w:num>
  <w:num w:numId="6">
    <w:abstractNumId w:val="34"/>
  </w:num>
  <w:num w:numId="7">
    <w:abstractNumId w:val="9"/>
  </w:num>
  <w:num w:numId="8">
    <w:abstractNumId w:val="18"/>
  </w:num>
  <w:num w:numId="9">
    <w:abstractNumId w:val="10"/>
  </w:num>
  <w:num w:numId="10">
    <w:abstractNumId w:val="4"/>
  </w:num>
  <w:num w:numId="11">
    <w:abstractNumId w:val="7"/>
  </w:num>
  <w:num w:numId="12">
    <w:abstractNumId w:val="0"/>
  </w:num>
  <w:num w:numId="13">
    <w:abstractNumId w:val="32"/>
  </w:num>
  <w:num w:numId="14">
    <w:abstractNumId w:val="28"/>
  </w:num>
  <w:num w:numId="15">
    <w:abstractNumId w:val="1"/>
  </w:num>
  <w:num w:numId="16">
    <w:abstractNumId w:val="21"/>
  </w:num>
  <w:num w:numId="17">
    <w:abstractNumId w:val="22"/>
  </w:num>
  <w:num w:numId="18">
    <w:abstractNumId w:val="25"/>
  </w:num>
  <w:num w:numId="19">
    <w:abstractNumId w:val="30"/>
  </w:num>
  <w:num w:numId="20">
    <w:abstractNumId w:val="3"/>
  </w:num>
  <w:num w:numId="21">
    <w:abstractNumId w:val="23"/>
  </w:num>
  <w:num w:numId="22">
    <w:abstractNumId w:val="29"/>
  </w:num>
  <w:num w:numId="23">
    <w:abstractNumId w:val="5"/>
  </w:num>
  <w:num w:numId="24">
    <w:abstractNumId w:val="19"/>
  </w:num>
  <w:num w:numId="25">
    <w:abstractNumId w:val="14"/>
  </w:num>
  <w:num w:numId="26">
    <w:abstractNumId w:val="17"/>
  </w:num>
  <w:num w:numId="27">
    <w:abstractNumId w:val="8"/>
  </w:num>
  <w:num w:numId="28">
    <w:abstractNumId w:val="12"/>
  </w:num>
  <w:num w:numId="29">
    <w:abstractNumId w:val="11"/>
  </w:num>
  <w:num w:numId="30">
    <w:abstractNumId w:val="24"/>
  </w:num>
  <w:num w:numId="31">
    <w:abstractNumId w:val="33"/>
  </w:num>
  <w:num w:numId="32">
    <w:abstractNumId w:val="16"/>
  </w:num>
  <w:num w:numId="33">
    <w:abstractNumId w:val="31"/>
  </w:num>
  <w:num w:numId="34">
    <w:abstractNumId w:val="2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35"/>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C4"/>
    <w:rsid w:val="00524E89"/>
    <w:rsid w:val="009D6AE0"/>
    <w:rsid w:val="00A50B5D"/>
    <w:rsid w:val="00A90119"/>
    <w:rsid w:val="00A90E5D"/>
    <w:rsid w:val="00C830C4"/>
    <w:rsid w:val="00E03DDA"/>
    <w:rsid w:val="00E95D41"/>
    <w:rsid w:val="00E97F1C"/>
    <w:rsid w:val="00F97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556C445-ECF9-4890-8C42-0EBB36B2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qFormat/>
    <w:pPr>
      <w:keepNext/>
      <w:spacing w:before="480" w:after="240" w:line="312" w:lineRule="auto"/>
      <w:outlineLvl w:val="1"/>
    </w:pPr>
    <w:rPr>
      <w:rFonts w:ascii="Arial" w:hAnsi="Arial" w:cs="Arial"/>
      <w:b/>
      <w:bCs/>
      <w:iCs/>
      <w:sz w:val="22"/>
      <w:szCs w:val="28"/>
    </w:rPr>
  </w:style>
  <w:style w:type="paragraph" w:styleId="berschrift3">
    <w:name w:val="heading 3"/>
    <w:basedOn w:val="Standard"/>
    <w:next w:val="Standard"/>
    <w:link w:val="berschrift3Zchn"/>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Pr>
      <w:rFonts w:ascii="Arial" w:eastAsia="Times New Roman" w:hAnsi="Arial" w:cs="Arial"/>
      <w:b/>
      <w:bCs/>
      <w:iCs/>
      <w:szCs w:val="28"/>
      <w:lang w:eastAsia="de-DE"/>
    </w:rPr>
  </w:style>
  <w:style w:type="character" w:customStyle="1" w:styleId="berschrift3Zchn">
    <w:name w:val="Überschrift 3 Zchn"/>
    <w:basedOn w:val="Absatz-Standardschriftart"/>
    <w:link w:val="berschrift3"/>
    <w:rPr>
      <w:rFonts w:ascii="Arial" w:eastAsia="Times New Roman" w:hAnsi="Arial" w:cs="Arial"/>
      <w:b/>
      <w:bCs/>
      <w:sz w:val="26"/>
      <w:szCs w:val="26"/>
      <w:lang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0"/>
      <w:szCs w:val="20"/>
      <w:lang w:eastAsia="de-DE"/>
    </w:rPr>
  </w:style>
  <w:style w:type="character" w:styleId="Seitenzahl">
    <w:name w:val="page number"/>
    <w:basedOn w:val="Absatz-Standardschriftart"/>
  </w:style>
  <w:style w:type="paragraph" w:styleId="Kopfzeile">
    <w:name w:val="header"/>
    <w:basedOn w:val="Standard"/>
    <w:link w:val="KopfzeileZchn"/>
    <w:pPr>
      <w:tabs>
        <w:tab w:val="center" w:pos="4536"/>
        <w:tab w:val="right" w:pos="9072"/>
      </w:tabs>
    </w:pPr>
  </w:style>
  <w:style w:type="character" w:customStyle="1" w:styleId="KopfzeileZchn">
    <w:name w:val="Kopfzeile Zchn"/>
    <w:basedOn w:val="Absatz-Standardschriftart"/>
    <w:link w:val="Kopfzeile"/>
    <w:rPr>
      <w:rFonts w:ascii="Times New Roman" w:eastAsia="Times New Roman" w:hAnsi="Times New Roman" w:cs="Times New Roman"/>
      <w:sz w:val="20"/>
      <w:szCs w:val="20"/>
      <w:lang w:eastAsia="de-DE"/>
    </w:rPr>
  </w:style>
  <w:style w:type="paragraph" w:styleId="StandardWeb">
    <w:name w:val="Normal (Web)"/>
    <w:basedOn w:val="Standard"/>
    <w:pPr>
      <w:spacing w:before="100" w:beforeAutospacing="1" w:after="100" w:afterAutospacing="1"/>
    </w:pPr>
    <w:rPr>
      <w:sz w:val="22"/>
      <w:szCs w:val="22"/>
    </w:rPr>
  </w:style>
  <w:style w:type="paragraph" w:customStyle="1" w:styleId="KBV-Standardtext">
    <w:name w:val="KBV-Standardtext"/>
    <w:link w:val="KBV-StandardtextZchn"/>
    <w:locked/>
    <w:pPr>
      <w:spacing w:after="0" w:line="240" w:lineRule="auto"/>
      <w:jc w:val="both"/>
    </w:pPr>
    <w:rPr>
      <w:rFonts w:ascii="Arial" w:eastAsia="Arial" w:hAnsi="Arial" w:cs="Times New Roman"/>
      <w:lang w:eastAsia="de-DE"/>
    </w:rPr>
  </w:style>
  <w:style w:type="character" w:customStyle="1" w:styleId="KBV-StandardtextZchn">
    <w:name w:val="KBV-Standardtext Zchn"/>
    <w:link w:val="KBV-Standardtext"/>
    <w:locked/>
    <w:rPr>
      <w:rFonts w:ascii="Arial" w:eastAsia="Arial" w:hAnsi="Arial" w:cs="Times New Roman"/>
      <w:lang w:eastAsia="de-DE"/>
    </w:rPr>
  </w:style>
  <w:style w:type="paragraph" w:styleId="Funotentext">
    <w:name w:val="footnote text"/>
    <w:basedOn w:val="Standard"/>
    <w:link w:val="FunotentextZchn"/>
    <w:uiPriority w:val="99"/>
  </w:style>
  <w:style w:type="character" w:customStyle="1" w:styleId="FunotentextZchn">
    <w:name w:val="Fußnotentext Zchn"/>
    <w:basedOn w:val="Absatz-Standardschriftart"/>
    <w:link w:val="Funotentext"/>
    <w:uiPriority w:val="99"/>
    <w:rPr>
      <w:rFonts w:ascii="Times New Roman" w:eastAsia="Times New Roman" w:hAnsi="Times New Roman" w:cs="Times New Roman"/>
      <w:sz w:val="20"/>
      <w:szCs w:val="20"/>
      <w:lang w:eastAsia="de-DE"/>
    </w:rPr>
  </w:style>
  <w:style w:type="character" w:styleId="Funotenzeichen">
    <w:name w:val="footnote reference"/>
    <w:uiPriority w:val="99"/>
    <w:semiHidden/>
    <w:rPr>
      <w:vertAlign w:val="superscript"/>
    </w:rPr>
  </w:style>
  <w:style w:type="paragraph" w:styleId="Listenabsatz">
    <w:name w:val="List Paragraph"/>
    <w:basedOn w:val="Standard"/>
    <w:uiPriority w:val="34"/>
    <w:qFormat/>
    <w:pPr>
      <w:ind w:left="708"/>
    </w:p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eastAsia="de-DE"/>
    </w:rPr>
  </w:style>
  <w:style w:type="paragraph" w:styleId="berarbeitung">
    <w:name w:val="Revision"/>
    <w:hidden/>
    <w:uiPriority w:val="99"/>
    <w:semiHidden/>
    <w:pPr>
      <w:spacing w:after="0" w:line="240" w:lineRule="auto"/>
    </w:pPr>
    <w:rPr>
      <w:rFonts w:ascii="Times New Roman" w:eastAsia="Times New Roman" w:hAnsi="Times New Roman" w:cs="Times New Roman"/>
      <w:sz w:val="20"/>
      <w:szCs w:val="20"/>
      <w:lang w:eastAsia="de-DE"/>
    </w:rPr>
  </w:style>
  <w:style w:type="character" w:styleId="Zeilennummer">
    <w:name w:val="line number"/>
    <w:basedOn w:val="Absatz-Standardschriftart"/>
    <w:uiPriority w:val="99"/>
    <w:semiHidden/>
    <w:unhideWhenUsed/>
  </w:style>
  <w:style w:type="character" w:customStyle="1" w:styleId="openhours">
    <w:name w:val="open_hours"/>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14911">
      <w:bodyDiv w:val="1"/>
      <w:marLeft w:val="0"/>
      <w:marRight w:val="0"/>
      <w:marTop w:val="0"/>
      <w:marBottom w:val="0"/>
      <w:divBdr>
        <w:top w:val="none" w:sz="0" w:space="0" w:color="auto"/>
        <w:left w:val="none" w:sz="0" w:space="0" w:color="auto"/>
        <w:bottom w:val="none" w:sz="0" w:space="0" w:color="auto"/>
        <w:right w:val="none" w:sz="0" w:space="0" w:color="auto"/>
      </w:divBdr>
      <w:divsChild>
        <w:div w:id="376129325">
          <w:marLeft w:val="0"/>
          <w:marRight w:val="0"/>
          <w:marTop w:val="0"/>
          <w:marBottom w:val="0"/>
          <w:divBdr>
            <w:top w:val="none" w:sz="0" w:space="0" w:color="auto"/>
            <w:left w:val="none" w:sz="0" w:space="0" w:color="auto"/>
            <w:bottom w:val="none" w:sz="0" w:space="0" w:color="auto"/>
            <w:right w:val="none" w:sz="0" w:space="0" w:color="auto"/>
          </w:divBdr>
          <w:divsChild>
            <w:div w:id="365178784">
              <w:marLeft w:val="0"/>
              <w:marRight w:val="0"/>
              <w:marTop w:val="0"/>
              <w:marBottom w:val="0"/>
              <w:divBdr>
                <w:top w:val="none" w:sz="0" w:space="0" w:color="auto"/>
                <w:left w:val="none" w:sz="0" w:space="0" w:color="auto"/>
                <w:bottom w:val="none" w:sz="0" w:space="0" w:color="auto"/>
                <w:right w:val="none" w:sz="0" w:space="0" w:color="auto"/>
              </w:divBdr>
              <w:divsChild>
                <w:div w:id="2102026120">
                  <w:marLeft w:val="0"/>
                  <w:marRight w:val="0"/>
                  <w:marTop w:val="0"/>
                  <w:marBottom w:val="0"/>
                  <w:divBdr>
                    <w:top w:val="none" w:sz="0" w:space="0" w:color="auto"/>
                    <w:left w:val="none" w:sz="0" w:space="0" w:color="auto"/>
                    <w:bottom w:val="none" w:sz="0" w:space="0" w:color="auto"/>
                    <w:right w:val="none" w:sz="0" w:space="0" w:color="auto"/>
                  </w:divBdr>
                  <w:divsChild>
                    <w:div w:id="765541734">
                      <w:marLeft w:val="0"/>
                      <w:marRight w:val="0"/>
                      <w:marTop w:val="0"/>
                      <w:marBottom w:val="0"/>
                      <w:divBdr>
                        <w:top w:val="none" w:sz="0" w:space="0" w:color="auto"/>
                        <w:left w:val="none" w:sz="0" w:space="0" w:color="auto"/>
                        <w:bottom w:val="none" w:sz="0" w:space="0" w:color="auto"/>
                        <w:right w:val="none" w:sz="0" w:space="0" w:color="auto"/>
                      </w:divBdr>
                      <w:divsChild>
                        <w:div w:id="1042941169">
                          <w:marLeft w:val="0"/>
                          <w:marRight w:val="0"/>
                          <w:marTop w:val="0"/>
                          <w:marBottom w:val="0"/>
                          <w:divBdr>
                            <w:top w:val="none" w:sz="0" w:space="0" w:color="auto"/>
                            <w:left w:val="none" w:sz="0" w:space="0" w:color="auto"/>
                            <w:bottom w:val="none" w:sz="0" w:space="0" w:color="auto"/>
                            <w:right w:val="none" w:sz="0" w:space="0" w:color="auto"/>
                          </w:divBdr>
                          <w:divsChild>
                            <w:div w:id="919144724">
                              <w:marLeft w:val="0"/>
                              <w:marRight w:val="0"/>
                              <w:marTop w:val="0"/>
                              <w:marBottom w:val="0"/>
                              <w:divBdr>
                                <w:top w:val="none" w:sz="0" w:space="0" w:color="auto"/>
                                <w:left w:val="none" w:sz="0" w:space="0" w:color="auto"/>
                                <w:bottom w:val="none" w:sz="0" w:space="0" w:color="auto"/>
                                <w:right w:val="none" w:sz="0" w:space="0" w:color="auto"/>
                              </w:divBdr>
                              <w:divsChild>
                                <w:div w:id="217329362">
                                  <w:marLeft w:val="0"/>
                                  <w:marRight w:val="0"/>
                                  <w:marTop w:val="0"/>
                                  <w:marBottom w:val="0"/>
                                  <w:divBdr>
                                    <w:top w:val="none" w:sz="0" w:space="0" w:color="auto"/>
                                    <w:left w:val="none" w:sz="0" w:space="0" w:color="auto"/>
                                    <w:bottom w:val="none" w:sz="0" w:space="0" w:color="auto"/>
                                    <w:right w:val="none" w:sz="0" w:space="0" w:color="auto"/>
                                  </w:divBdr>
                                  <w:divsChild>
                                    <w:div w:id="1817643753">
                                      <w:marLeft w:val="0"/>
                                      <w:marRight w:val="0"/>
                                      <w:marTop w:val="0"/>
                                      <w:marBottom w:val="0"/>
                                      <w:divBdr>
                                        <w:top w:val="none" w:sz="0" w:space="0" w:color="auto"/>
                                        <w:left w:val="none" w:sz="0" w:space="0" w:color="auto"/>
                                        <w:bottom w:val="none" w:sz="0" w:space="0" w:color="auto"/>
                                        <w:right w:val="none" w:sz="0" w:space="0" w:color="auto"/>
                                      </w:divBdr>
                                      <w:divsChild>
                                        <w:div w:id="1061948288">
                                          <w:marLeft w:val="0"/>
                                          <w:marRight w:val="0"/>
                                          <w:marTop w:val="0"/>
                                          <w:marBottom w:val="0"/>
                                          <w:divBdr>
                                            <w:top w:val="none" w:sz="0" w:space="0" w:color="auto"/>
                                            <w:left w:val="none" w:sz="0" w:space="0" w:color="auto"/>
                                            <w:bottom w:val="none" w:sz="0" w:space="0" w:color="auto"/>
                                            <w:right w:val="none" w:sz="0" w:space="0" w:color="auto"/>
                                          </w:divBdr>
                                        </w:div>
                                        <w:div w:id="664162865">
                                          <w:marLeft w:val="0"/>
                                          <w:marRight w:val="0"/>
                                          <w:marTop w:val="0"/>
                                          <w:marBottom w:val="0"/>
                                          <w:divBdr>
                                            <w:top w:val="none" w:sz="0" w:space="0" w:color="auto"/>
                                            <w:left w:val="none" w:sz="0" w:space="0" w:color="auto"/>
                                            <w:bottom w:val="none" w:sz="0" w:space="0" w:color="auto"/>
                                            <w:right w:val="none" w:sz="0" w:space="0" w:color="auto"/>
                                          </w:divBdr>
                                        </w:div>
                                        <w:div w:id="1418819189">
                                          <w:marLeft w:val="0"/>
                                          <w:marRight w:val="0"/>
                                          <w:marTop w:val="0"/>
                                          <w:marBottom w:val="0"/>
                                          <w:divBdr>
                                            <w:top w:val="none" w:sz="0" w:space="0" w:color="auto"/>
                                            <w:left w:val="none" w:sz="0" w:space="0" w:color="auto"/>
                                            <w:bottom w:val="none" w:sz="0" w:space="0" w:color="auto"/>
                                            <w:right w:val="none" w:sz="0" w:space="0" w:color="auto"/>
                                          </w:divBdr>
                                        </w:div>
                                        <w:div w:id="4621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031849">
      <w:bodyDiv w:val="1"/>
      <w:marLeft w:val="0"/>
      <w:marRight w:val="0"/>
      <w:marTop w:val="0"/>
      <w:marBottom w:val="0"/>
      <w:divBdr>
        <w:top w:val="none" w:sz="0" w:space="0" w:color="auto"/>
        <w:left w:val="none" w:sz="0" w:space="0" w:color="auto"/>
        <w:bottom w:val="none" w:sz="0" w:space="0" w:color="auto"/>
        <w:right w:val="none" w:sz="0" w:space="0" w:color="auto"/>
      </w:divBdr>
      <w:divsChild>
        <w:div w:id="528183643">
          <w:marLeft w:val="0"/>
          <w:marRight w:val="0"/>
          <w:marTop w:val="0"/>
          <w:marBottom w:val="0"/>
          <w:divBdr>
            <w:top w:val="none" w:sz="0" w:space="0" w:color="auto"/>
            <w:left w:val="none" w:sz="0" w:space="0" w:color="auto"/>
            <w:bottom w:val="none" w:sz="0" w:space="0" w:color="auto"/>
            <w:right w:val="none" w:sz="0" w:space="0" w:color="auto"/>
          </w:divBdr>
          <w:divsChild>
            <w:div w:id="1376157219">
              <w:marLeft w:val="0"/>
              <w:marRight w:val="0"/>
              <w:marTop w:val="0"/>
              <w:marBottom w:val="0"/>
              <w:divBdr>
                <w:top w:val="none" w:sz="0" w:space="0" w:color="auto"/>
                <w:left w:val="none" w:sz="0" w:space="0" w:color="auto"/>
                <w:bottom w:val="none" w:sz="0" w:space="0" w:color="auto"/>
                <w:right w:val="none" w:sz="0" w:space="0" w:color="auto"/>
              </w:divBdr>
              <w:divsChild>
                <w:div w:id="961689736">
                  <w:marLeft w:val="0"/>
                  <w:marRight w:val="0"/>
                  <w:marTop w:val="0"/>
                  <w:marBottom w:val="0"/>
                  <w:divBdr>
                    <w:top w:val="none" w:sz="0" w:space="0" w:color="auto"/>
                    <w:left w:val="none" w:sz="0" w:space="0" w:color="auto"/>
                    <w:bottom w:val="none" w:sz="0" w:space="0" w:color="auto"/>
                    <w:right w:val="none" w:sz="0" w:space="0" w:color="auto"/>
                  </w:divBdr>
                  <w:divsChild>
                    <w:div w:id="718482930">
                      <w:marLeft w:val="300"/>
                      <w:marRight w:val="300"/>
                      <w:marTop w:val="0"/>
                      <w:marBottom w:val="0"/>
                      <w:divBdr>
                        <w:top w:val="none" w:sz="0" w:space="0" w:color="auto"/>
                        <w:left w:val="none" w:sz="0" w:space="0" w:color="auto"/>
                        <w:bottom w:val="none" w:sz="0" w:space="0" w:color="auto"/>
                        <w:right w:val="none" w:sz="0" w:space="0" w:color="auto"/>
                      </w:divBdr>
                      <w:divsChild>
                        <w:div w:id="98161563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206702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86265-6F4C-4FB4-AE5F-6C7AEF9B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E42E4DB8.dotm</Template>
  <TotalTime>0</TotalTime>
  <Pages>23</Pages>
  <Words>3671</Words>
  <Characters>23132</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Company>Kassenärztliche Vereinigung Bayern</Company>
  <LinksUpToDate>false</LinksUpToDate>
  <CharactersWithSpaces>26750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Heringer, Sonja (KVB - München)</dc:creator>
  <cp:keywords/>
  <dc:description/>
  <cp:lastModifiedBy>Lodders, Sabrina (KVB - München)</cp:lastModifiedBy>
  <cp:revision>3</cp:revision>
  <cp:lastPrinted>2017-12-14T11:38:00Z</cp:lastPrinted>
  <dcterms:created xsi:type="dcterms:W3CDTF">2017-12-14T11:38:00Z</dcterms:created>
  <dcterms:modified xsi:type="dcterms:W3CDTF">2017-12-14T11:39:00Z</dcterms:modified>
</cp:coreProperties>
</file>